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2AC9A" w14:textId="77777777" w:rsidR="00586E4E" w:rsidRDefault="00586E4E" w:rsidP="00586E4E">
      <w:pPr>
        <w:jc w:val="center"/>
        <w:rPr>
          <w:rFonts w:ascii="楷体_GB2312" w:eastAsia="楷体_GB2312" w:hAnsi="宋体"/>
          <w:sz w:val="36"/>
          <w:szCs w:val="36"/>
        </w:rPr>
      </w:pPr>
    </w:p>
    <w:p w14:paraId="07745B41" w14:textId="56CE98C6" w:rsidR="00586E4E" w:rsidRDefault="00586E4E" w:rsidP="00586E4E">
      <w:pPr>
        <w:jc w:val="center"/>
        <w:rPr>
          <w:rFonts w:ascii="楷体_GB2312" w:eastAsia="楷体_GB2312" w:hAnsi="宋体"/>
          <w:sz w:val="36"/>
          <w:szCs w:val="36"/>
        </w:rPr>
      </w:pPr>
    </w:p>
    <w:p w14:paraId="4EC7C9AF" w14:textId="77777777" w:rsidR="00E106A6" w:rsidRDefault="00E106A6" w:rsidP="00586E4E">
      <w:pPr>
        <w:jc w:val="center"/>
        <w:rPr>
          <w:rFonts w:ascii="楷体_GB2312" w:eastAsia="楷体_GB2312" w:hAnsi="宋体"/>
          <w:sz w:val="36"/>
          <w:szCs w:val="36"/>
        </w:rPr>
      </w:pPr>
    </w:p>
    <w:p w14:paraId="15DD6EC9" w14:textId="67E080E3" w:rsidR="00586E4E" w:rsidRDefault="00586E4E" w:rsidP="00586E4E">
      <w:pPr>
        <w:jc w:val="center"/>
        <w:rPr>
          <w:rFonts w:ascii="楷体_GB2312" w:eastAsia="楷体_GB2312" w:hAnsi="宋体"/>
          <w:sz w:val="36"/>
          <w:szCs w:val="36"/>
        </w:rPr>
      </w:pPr>
      <w:r>
        <w:rPr>
          <w:rFonts w:ascii="Times New Roman" w:eastAsia="宋体" w:hAnsi="Times New Roman"/>
          <w:noProof/>
          <w:szCs w:val="21"/>
        </w:rPr>
        <w:drawing>
          <wp:anchor distT="0" distB="0" distL="114300" distR="114300" simplePos="0" relativeHeight="251659264" behindDoc="1" locked="0" layoutInCell="1" allowOverlap="1" wp14:anchorId="7BD11B56" wp14:editId="0F3747EA">
            <wp:simplePos x="0" y="0"/>
            <wp:positionH relativeFrom="column">
              <wp:posOffset>1371600</wp:posOffset>
            </wp:positionH>
            <wp:positionV relativeFrom="paragraph">
              <wp:posOffset>171450</wp:posOffset>
            </wp:positionV>
            <wp:extent cx="2533650" cy="50673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2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506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EFC1E6" w14:textId="77777777" w:rsidR="00586E4E" w:rsidRDefault="00586E4E" w:rsidP="00586E4E">
      <w:pPr>
        <w:jc w:val="center"/>
        <w:rPr>
          <w:rFonts w:ascii="楷体_GB2312" w:eastAsia="楷体_GB2312" w:hAnsi="宋体"/>
          <w:sz w:val="36"/>
          <w:szCs w:val="36"/>
        </w:rPr>
      </w:pPr>
    </w:p>
    <w:p w14:paraId="0AEE8D31" w14:textId="4BABDCB2" w:rsidR="00586E4E" w:rsidRPr="003C37BF" w:rsidRDefault="00586E4E" w:rsidP="00586E4E">
      <w:pPr>
        <w:jc w:val="center"/>
        <w:rPr>
          <w:rFonts w:ascii="楷体_GB2312" w:eastAsia="楷体_GB2312" w:hAnsi="宋体"/>
          <w:sz w:val="44"/>
          <w:szCs w:val="44"/>
        </w:rPr>
      </w:pPr>
      <w:r w:rsidRPr="003C37BF">
        <w:rPr>
          <w:rFonts w:ascii="黑体" w:eastAsia="黑体" w:cs="黑体"/>
          <w:sz w:val="44"/>
          <w:szCs w:val="44"/>
        </w:rPr>
        <w:t>20</w:t>
      </w:r>
      <w:r>
        <w:rPr>
          <w:rFonts w:ascii="黑体" w:eastAsia="黑体" w:cs="黑体" w:hint="eastAsia"/>
          <w:sz w:val="44"/>
          <w:szCs w:val="44"/>
        </w:rPr>
        <w:t>2</w:t>
      </w:r>
      <w:r w:rsidR="00EC69D5">
        <w:rPr>
          <w:rFonts w:ascii="黑体" w:eastAsia="黑体" w:cs="黑体" w:hint="eastAsia"/>
          <w:sz w:val="44"/>
          <w:szCs w:val="44"/>
        </w:rPr>
        <w:t>2</w:t>
      </w:r>
      <w:r w:rsidRPr="003C37BF">
        <w:rPr>
          <w:rFonts w:ascii="黑体" w:eastAsia="黑体" w:cs="黑体" w:hint="eastAsia"/>
          <w:sz w:val="44"/>
          <w:szCs w:val="44"/>
        </w:rPr>
        <w:t>年全国硕士研究生招生考试大纲</w:t>
      </w:r>
    </w:p>
    <w:p w14:paraId="7CAB555B" w14:textId="77777777" w:rsidR="00586E4E" w:rsidRDefault="00586E4E" w:rsidP="00586E4E">
      <w:pPr>
        <w:jc w:val="center"/>
        <w:rPr>
          <w:rFonts w:eastAsia="楷体_GB2312"/>
          <w:sz w:val="44"/>
          <w:szCs w:val="44"/>
        </w:rPr>
      </w:pPr>
    </w:p>
    <w:p w14:paraId="53F68BFA" w14:textId="77777777" w:rsidR="00586E4E" w:rsidRDefault="00586E4E" w:rsidP="00586E4E">
      <w:pPr>
        <w:jc w:val="center"/>
        <w:rPr>
          <w:rFonts w:eastAsia="楷体_GB2312"/>
          <w:sz w:val="44"/>
          <w:szCs w:val="44"/>
        </w:rPr>
      </w:pPr>
    </w:p>
    <w:p w14:paraId="3464E2D8" w14:textId="77777777" w:rsidR="00586E4E" w:rsidRDefault="00586E4E" w:rsidP="00586E4E">
      <w:pPr>
        <w:jc w:val="center"/>
        <w:rPr>
          <w:rFonts w:eastAsia="楷体_GB2312"/>
          <w:sz w:val="44"/>
          <w:szCs w:val="44"/>
        </w:rPr>
      </w:pPr>
    </w:p>
    <w:p w14:paraId="1D5F36F6" w14:textId="77777777" w:rsidR="00586E4E" w:rsidRDefault="00586E4E" w:rsidP="00586E4E">
      <w:pPr>
        <w:jc w:val="center"/>
        <w:rPr>
          <w:rFonts w:eastAsia="楷体_GB2312"/>
          <w:sz w:val="28"/>
          <w:szCs w:val="28"/>
        </w:rPr>
      </w:pPr>
    </w:p>
    <w:p w14:paraId="68CC4193" w14:textId="77777777" w:rsidR="00586E4E" w:rsidRDefault="00586E4E" w:rsidP="00586E4E">
      <w:pPr>
        <w:jc w:val="center"/>
        <w:rPr>
          <w:rFonts w:eastAsia="楷体_GB2312"/>
          <w:sz w:val="28"/>
          <w:szCs w:val="28"/>
        </w:rPr>
      </w:pPr>
    </w:p>
    <w:p w14:paraId="7EFC85CE" w14:textId="77777777" w:rsidR="00586E4E" w:rsidRDefault="00586E4E" w:rsidP="00586E4E">
      <w:pPr>
        <w:jc w:val="center"/>
        <w:rPr>
          <w:rFonts w:eastAsia="楷体_GB2312"/>
          <w:sz w:val="28"/>
          <w:szCs w:val="28"/>
        </w:rPr>
      </w:pPr>
    </w:p>
    <w:p w14:paraId="38A63522" w14:textId="61D42EBD" w:rsidR="00586E4E" w:rsidRDefault="00586E4E" w:rsidP="00586E4E">
      <w:pPr>
        <w:ind w:leftChars="600" w:left="1260"/>
        <w:rPr>
          <w:rFonts w:ascii="楷体_GB2312" w:eastAsia="楷体_GB2312" w:hAnsi="宋体" w:cs="楷体_GB2312"/>
          <w:sz w:val="30"/>
          <w:szCs w:val="30"/>
        </w:rPr>
      </w:pPr>
      <w:r>
        <w:rPr>
          <w:rFonts w:ascii="楷体_GB2312" w:eastAsia="楷体_GB2312" w:hAnsi="宋体" w:cs="楷体_GB2312" w:hint="eastAsia"/>
          <w:sz w:val="30"/>
          <w:szCs w:val="30"/>
        </w:rPr>
        <w:t>科目代码：</w:t>
      </w:r>
      <w:r w:rsidR="00E106A6">
        <w:rPr>
          <w:rFonts w:ascii="楷体_GB2312" w:eastAsia="楷体_GB2312" w:hAnsi="宋体" w:cs="楷体_GB2312"/>
          <w:sz w:val="30"/>
          <w:szCs w:val="30"/>
        </w:rPr>
        <w:t>820</w:t>
      </w:r>
    </w:p>
    <w:p w14:paraId="5B513896" w14:textId="27BBF833" w:rsidR="00586E4E" w:rsidRDefault="00586E4E" w:rsidP="00586E4E">
      <w:pPr>
        <w:ind w:leftChars="600" w:left="1260"/>
        <w:rPr>
          <w:rFonts w:ascii="楷体_GB2312" w:eastAsia="楷体_GB2312" w:hAnsi="宋体" w:cs="楷体_GB2312"/>
          <w:sz w:val="30"/>
          <w:szCs w:val="30"/>
        </w:rPr>
      </w:pPr>
      <w:r>
        <w:rPr>
          <w:rFonts w:ascii="楷体_GB2312" w:eastAsia="楷体_GB2312" w:hAnsi="宋体" w:cs="楷体_GB2312" w:hint="eastAsia"/>
          <w:sz w:val="30"/>
          <w:szCs w:val="30"/>
        </w:rPr>
        <w:t>科目名称：</w:t>
      </w:r>
      <w:r w:rsidR="00E106A6" w:rsidRPr="00E106A6">
        <w:rPr>
          <w:rFonts w:ascii="楷体_GB2312" w:eastAsia="楷体_GB2312" w:hAnsi="宋体" w:cs="楷体_GB2312" w:hint="eastAsia"/>
          <w:sz w:val="30"/>
          <w:szCs w:val="30"/>
        </w:rPr>
        <w:t>教育政策与法规</w:t>
      </w:r>
    </w:p>
    <w:p w14:paraId="25BDB37A" w14:textId="459CBC42" w:rsidR="00586E4E" w:rsidRDefault="00E106A6" w:rsidP="00E106A6">
      <w:pPr>
        <w:ind w:leftChars="600" w:left="1260"/>
        <w:rPr>
          <w:rFonts w:ascii="楷体_GB2312" w:eastAsia="楷体_GB2312" w:hAnsi="宋体"/>
          <w:sz w:val="30"/>
          <w:szCs w:val="30"/>
        </w:rPr>
      </w:pPr>
      <w:r>
        <w:rPr>
          <w:rFonts w:ascii="楷体_GB2312" w:eastAsia="楷体_GB2312" w:hAnsi="宋体" w:cs="楷体_GB2312" w:hint="eastAsia"/>
          <w:sz w:val="30"/>
          <w:szCs w:val="30"/>
        </w:rPr>
        <w:t>适用专业：教育硕士</w:t>
      </w:r>
    </w:p>
    <w:p w14:paraId="799B1227" w14:textId="77777777" w:rsidR="00586E4E" w:rsidRDefault="00586E4E" w:rsidP="00586E4E">
      <w:pPr>
        <w:ind w:leftChars="600" w:left="1260"/>
        <w:rPr>
          <w:rFonts w:ascii="楷体_GB2312" w:eastAsia="楷体_GB2312" w:hAnsi="宋体"/>
          <w:sz w:val="30"/>
          <w:szCs w:val="30"/>
        </w:rPr>
      </w:pPr>
      <w:r>
        <w:rPr>
          <w:rFonts w:ascii="楷体_GB2312" w:eastAsia="楷体_GB2312" w:hAnsi="宋体" w:cs="楷体_GB2312" w:hint="eastAsia"/>
          <w:sz w:val="30"/>
          <w:szCs w:val="30"/>
        </w:rPr>
        <w:t>制订单位：沈阳师范大学</w:t>
      </w:r>
    </w:p>
    <w:p w14:paraId="4D146345" w14:textId="4A7EEB67" w:rsidR="00586E4E" w:rsidRDefault="00586E4E" w:rsidP="00586E4E">
      <w:pPr>
        <w:ind w:leftChars="600" w:left="1260"/>
        <w:rPr>
          <w:rFonts w:ascii="楷体_GB2312" w:eastAsia="楷体_GB2312" w:hAnsi="宋体"/>
          <w:sz w:val="30"/>
          <w:szCs w:val="30"/>
        </w:rPr>
      </w:pPr>
      <w:r>
        <w:rPr>
          <w:rFonts w:ascii="楷体_GB2312" w:eastAsia="楷体_GB2312" w:hAnsi="宋体" w:cs="楷体_GB2312" w:hint="eastAsia"/>
          <w:sz w:val="30"/>
          <w:szCs w:val="30"/>
        </w:rPr>
        <w:t>修订日期：</w:t>
      </w:r>
      <w:r>
        <w:rPr>
          <w:rFonts w:ascii="楷体_GB2312" w:eastAsia="楷体_GB2312" w:hAnsi="宋体" w:cs="楷体_GB2312"/>
          <w:sz w:val="30"/>
          <w:szCs w:val="30"/>
        </w:rPr>
        <w:t>20</w:t>
      </w:r>
      <w:r>
        <w:rPr>
          <w:rFonts w:ascii="楷体_GB2312" w:eastAsia="楷体_GB2312" w:hAnsi="宋体" w:cs="楷体_GB2312" w:hint="eastAsia"/>
          <w:sz w:val="30"/>
          <w:szCs w:val="30"/>
        </w:rPr>
        <w:t>2</w:t>
      </w:r>
      <w:r w:rsidR="00AA7E8A">
        <w:rPr>
          <w:rFonts w:ascii="楷体_GB2312" w:eastAsia="楷体_GB2312" w:hAnsi="宋体" w:cs="楷体_GB2312" w:hint="eastAsia"/>
          <w:sz w:val="30"/>
          <w:szCs w:val="30"/>
        </w:rPr>
        <w:t>1</w:t>
      </w:r>
      <w:r>
        <w:rPr>
          <w:rFonts w:ascii="楷体_GB2312" w:eastAsia="楷体_GB2312" w:hAnsi="宋体" w:cs="楷体_GB2312" w:hint="eastAsia"/>
          <w:sz w:val="30"/>
          <w:szCs w:val="30"/>
        </w:rPr>
        <w:t>年</w:t>
      </w:r>
      <w:r>
        <w:rPr>
          <w:rFonts w:ascii="楷体_GB2312" w:eastAsia="楷体_GB2312" w:hAnsi="宋体" w:cs="楷体_GB2312"/>
          <w:sz w:val="30"/>
          <w:szCs w:val="30"/>
        </w:rPr>
        <w:t>9</w:t>
      </w:r>
      <w:r>
        <w:rPr>
          <w:rFonts w:ascii="楷体_GB2312" w:eastAsia="楷体_GB2312" w:hAnsi="宋体" w:cs="楷体_GB2312" w:hint="eastAsia"/>
          <w:sz w:val="30"/>
          <w:szCs w:val="30"/>
        </w:rPr>
        <w:t>月</w:t>
      </w:r>
    </w:p>
    <w:p w14:paraId="223126B5" w14:textId="77777777" w:rsidR="00586E4E" w:rsidRDefault="00586E4E" w:rsidP="00586E4E">
      <w:pPr>
        <w:jc w:val="center"/>
        <w:rPr>
          <w:rFonts w:ascii="宋体"/>
          <w:b/>
          <w:bCs/>
          <w:sz w:val="32"/>
          <w:szCs w:val="32"/>
        </w:rPr>
      </w:pPr>
    </w:p>
    <w:p w14:paraId="52A6C306" w14:textId="28EF1847" w:rsidR="00586E4E" w:rsidRDefault="00586E4E" w:rsidP="00586E4E">
      <w:pPr>
        <w:jc w:val="center"/>
        <w:rPr>
          <w:rFonts w:ascii="宋体"/>
          <w:b/>
          <w:bCs/>
          <w:sz w:val="32"/>
          <w:szCs w:val="32"/>
        </w:rPr>
      </w:pPr>
    </w:p>
    <w:p w14:paraId="77832FA2" w14:textId="7EC763DE" w:rsidR="00E106A6" w:rsidRDefault="00E106A6" w:rsidP="00586E4E">
      <w:pPr>
        <w:jc w:val="center"/>
        <w:rPr>
          <w:rFonts w:ascii="宋体"/>
          <w:b/>
          <w:bCs/>
          <w:sz w:val="32"/>
          <w:szCs w:val="32"/>
        </w:rPr>
      </w:pPr>
    </w:p>
    <w:p w14:paraId="424F2BF7" w14:textId="77777777" w:rsidR="00E106A6" w:rsidRDefault="00E106A6" w:rsidP="00586E4E">
      <w:pPr>
        <w:jc w:val="center"/>
        <w:rPr>
          <w:rFonts w:ascii="宋体"/>
          <w:b/>
          <w:bCs/>
          <w:sz w:val="32"/>
          <w:szCs w:val="32"/>
        </w:rPr>
      </w:pPr>
    </w:p>
    <w:p w14:paraId="62948BC7" w14:textId="77777777" w:rsidR="00586E4E" w:rsidRDefault="00586E4E" w:rsidP="00586E4E">
      <w:pPr>
        <w:jc w:val="center"/>
        <w:rPr>
          <w:rFonts w:ascii="宋体"/>
          <w:b/>
          <w:bCs/>
          <w:sz w:val="32"/>
          <w:szCs w:val="32"/>
        </w:rPr>
      </w:pPr>
    </w:p>
    <w:p w14:paraId="50048EB8" w14:textId="3050949A" w:rsidR="002B541C" w:rsidRDefault="006B5C35" w:rsidP="0041539C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《</w:t>
      </w:r>
      <w:bookmarkStart w:id="0" w:name="_Hlk50731749"/>
      <w:r w:rsidR="005A357F">
        <w:rPr>
          <w:rFonts w:hint="eastAsia"/>
          <w:b/>
          <w:sz w:val="32"/>
          <w:szCs w:val="32"/>
        </w:rPr>
        <w:t>教育政策与法规</w:t>
      </w:r>
      <w:bookmarkEnd w:id="0"/>
      <w:r>
        <w:rPr>
          <w:rFonts w:hint="eastAsia"/>
          <w:b/>
          <w:sz w:val="32"/>
          <w:szCs w:val="32"/>
        </w:rPr>
        <w:t>》</w:t>
      </w:r>
      <w:r w:rsidR="005A357F">
        <w:rPr>
          <w:rFonts w:hint="eastAsia"/>
          <w:b/>
          <w:sz w:val="32"/>
          <w:szCs w:val="32"/>
        </w:rPr>
        <w:t>考试</w:t>
      </w:r>
      <w:r w:rsidR="00664467" w:rsidRPr="00664467">
        <w:rPr>
          <w:rFonts w:hint="eastAsia"/>
          <w:b/>
          <w:sz w:val="32"/>
          <w:szCs w:val="32"/>
        </w:rPr>
        <w:t>大纲</w:t>
      </w:r>
    </w:p>
    <w:p w14:paraId="59E40993" w14:textId="385B2855" w:rsidR="0040648D" w:rsidRPr="006B5C35" w:rsidRDefault="006B2180" w:rsidP="0040648D">
      <w:pPr>
        <w:jc w:val="left"/>
        <w:rPr>
          <w:b/>
          <w:sz w:val="24"/>
          <w:szCs w:val="24"/>
        </w:rPr>
      </w:pPr>
      <w:r>
        <w:rPr>
          <w:rFonts w:ascii="黑体" w:eastAsia="黑体" w:hAnsi="黑体" w:hint="eastAsia"/>
          <w:b/>
          <w:sz w:val="28"/>
        </w:rPr>
        <w:t>Ⅰ、</w:t>
      </w:r>
      <w:r w:rsidR="0040648D" w:rsidRPr="006B5C35">
        <w:rPr>
          <w:rFonts w:hint="eastAsia"/>
          <w:b/>
          <w:sz w:val="24"/>
          <w:szCs w:val="24"/>
        </w:rPr>
        <w:t>考试性质</w:t>
      </w:r>
    </w:p>
    <w:p w14:paraId="1C50395A" w14:textId="38E3F803" w:rsidR="00CC0D54" w:rsidRPr="004963DE" w:rsidRDefault="0040648D" w:rsidP="00CC0D54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/>
          <w:b/>
          <w:sz w:val="32"/>
          <w:szCs w:val="32"/>
        </w:rPr>
        <w:t xml:space="preserve">  </w:t>
      </w:r>
      <w:r w:rsidRPr="00CC0D54">
        <w:rPr>
          <w:rFonts w:hint="eastAsia"/>
          <w:sz w:val="32"/>
          <w:szCs w:val="32"/>
        </w:rPr>
        <w:t xml:space="preserve"> </w:t>
      </w:r>
      <w:r w:rsidR="00CC0D54" w:rsidRPr="004963DE">
        <w:rPr>
          <w:rFonts w:hint="eastAsia"/>
          <w:sz w:val="24"/>
          <w:szCs w:val="24"/>
        </w:rPr>
        <w:t>《</w:t>
      </w:r>
      <w:r w:rsidR="001D46CC" w:rsidRPr="004963DE">
        <w:rPr>
          <w:rFonts w:hint="eastAsia"/>
          <w:sz w:val="24"/>
          <w:szCs w:val="24"/>
        </w:rPr>
        <w:t>教育政策与法规</w:t>
      </w:r>
      <w:r w:rsidR="00CC0D54" w:rsidRPr="004963DE">
        <w:rPr>
          <w:rFonts w:hint="eastAsia"/>
          <w:sz w:val="24"/>
          <w:szCs w:val="24"/>
        </w:rPr>
        <w:t>》考试是为</w:t>
      </w:r>
      <w:r w:rsidR="00F637B9" w:rsidRPr="004963DE">
        <w:rPr>
          <w:rFonts w:hint="eastAsia"/>
          <w:sz w:val="24"/>
          <w:szCs w:val="24"/>
        </w:rPr>
        <w:t>高等学校</w:t>
      </w:r>
      <w:r w:rsidR="00CC0D54" w:rsidRPr="004963DE">
        <w:rPr>
          <w:rFonts w:hint="eastAsia"/>
          <w:sz w:val="24"/>
          <w:szCs w:val="24"/>
        </w:rPr>
        <w:t>招收硕士研究生而设置的考试科目，其目的是科学、公平、有效地测试考生</w:t>
      </w:r>
      <w:r w:rsidR="00485612" w:rsidRPr="004963DE">
        <w:rPr>
          <w:rFonts w:hint="eastAsia"/>
          <w:sz w:val="24"/>
          <w:szCs w:val="24"/>
        </w:rPr>
        <w:t>教育</w:t>
      </w:r>
      <w:r w:rsidR="004C16C8" w:rsidRPr="004963DE">
        <w:rPr>
          <w:rFonts w:hint="eastAsia"/>
          <w:sz w:val="24"/>
          <w:szCs w:val="24"/>
        </w:rPr>
        <w:t>政策与</w:t>
      </w:r>
      <w:r w:rsidR="00CC0D54" w:rsidRPr="004963DE">
        <w:rPr>
          <w:rFonts w:hint="eastAsia"/>
          <w:sz w:val="24"/>
          <w:szCs w:val="24"/>
        </w:rPr>
        <w:t>法</w:t>
      </w:r>
      <w:r w:rsidR="004C16C8" w:rsidRPr="004963DE">
        <w:rPr>
          <w:rFonts w:hint="eastAsia"/>
          <w:sz w:val="24"/>
          <w:szCs w:val="24"/>
        </w:rPr>
        <w:t>规的</w:t>
      </w:r>
      <w:r w:rsidR="00CC0D54" w:rsidRPr="004963DE">
        <w:rPr>
          <w:rFonts w:hint="eastAsia"/>
          <w:sz w:val="24"/>
          <w:szCs w:val="24"/>
        </w:rPr>
        <w:t>基础知识、基本理论的掌握程度以及</w:t>
      </w:r>
      <w:r w:rsidR="001D614E" w:rsidRPr="004963DE">
        <w:rPr>
          <w:rFonts w:hint="eastAsia"/>
          <w:sz w:val="24"/>
          <w:szCs w:val="24"/>
        </w:rPr>
        <w:t>对我国现行教育政策法规</w:t>
      </w:r>
      <w:r w:rsidR="00CC0D54" w:rsidRPr="004963DE">
        <w:rPr>
          <w:rFonts w:hint="eastAsia"/>
          <w:sz w:val="24"/>
          <w:szCs w:val="24"/>
        </w:rPr>
        <w:t>的</w:t>
      </w:r>
      <w:r w:rsidR="001D614E" w:rsidRPr="004963DE">
        <w:rPr>
          <w:rFonts w:hint="eastAsia"/>
          <w:sz w:val="24"/>
          <w:szCs w:val="24"/>
        </w:rPr>
        <w:t>理解及运用</w:t>
      </w:r>
      <w:r w:rsidR="00CC0D54" w:rsidRPr="004963DE">
        <w:rPr>
          <w:rFonts w:hint="eastAsia"/>
          <w:sz w:val="24"/>
          <w:szCs w:val="24"/>
        </w:rPr>
        <w:t>能力，</w:t>
      </w:r>
      <w:r w:rsidR="00F637B9" w:rsidRPr="004963DE">
        <w:rPr>
          <w:rFonts w:hint="eastAsia"/>
          <w:sz w:val="24"/>
          <w:szCs w:val="24"/>
        </w:rPr>
        <w:t>以便</w:t>
      </w:r>
      <w:r w:rsidR="00CC0D54" w:rsidRPr="004963DE">
        <w:rPr>
          <w:rFonts w:ascii="宋体" w:hAnsi="宋体" w:hint="eastAsia"/>
          <w:sz w:val="24"/>
          <w:szCs w:val="24"/>
        </w:rPr>
        <w:t>为高等学校</w:t>
      </w:r>
      <w:r w:rsidR="00F637B9" w:rsidRPr="004963DE">
        <w:rPr>
          <w:rFonts w:ascii="宋体" w:hAnsi="宋体" w:hint="eastAsia"/>
          <w:sz w:val="24"/>
          <w:szCs w:val="24"/>
        </w:rPr>
        <w:t>筛选合格的考生，</w:t>
      </w:r>
      <w:r w:rsidR="0096275A" w:rsidRPr="004963DE">
        <w:rPr>
          <w:rFonts w:ascii="宋体" w:hAnsi="宋体" w:hint="eastAsia"/>
          <w:sz w:val="24"/>
          <w:szCs w:val="24"/>
        </w:rPr>
        <w:t>为推进和</w:t>
      </w:r>
      <w:proofErr w:type="gramStart"/>
      <w:r w:rsidR="0096275A" w:rsidRPr="004963DE">
        <w:rPr>
          <w:rFonts w:ascii="宋体" w:hAnsi="宋体" w:hint="eastAsia"/>
          <w:sz w:val="24"/>
          <w:szCs w:val="24"/>
        </w:rPr>
        <w:t>践行</w:t>
      </w:r>
      <w:proofErr w:type="gramEnd"/>
      <w:r w:rsidR="0096275A" w:rsidRPr="004963DE">
        <w:rPr>
          <w:rFonts w:ascii="宋体" w:hAnsi="宋体" w:hint="eastAsia"/>
          <w:sz w:val="24"/>
          <w:szCs w:val="24"/>
        </w:rPr>
        <w:t>依法治教</w:t>
      </w:r>
      <w:r w:rsidR="008B1971" w:rsidRPr="004963DE">
        <w:rPr>
          <w:rFonts w:ascii="宋体" w:hAnsi="宋体" w:hint="eastAsia"/>
          <w:sz w:val="24"/>
          <w:szCs w:val="24"/>
        </w:rPr>
        <w:t>奠定</w:t>
      </w:r>
      <w:r w:rsidR="0096275A" w:rsidRPr="004963DE">
        <w:rPr>
          <w:rFonts w:ascii="宋体" w:hAnsi="宋体" w:hint="eastAsia"/>
          <w:sz w:val="24"/>
          <w:szCs w:val="24"/>
        </w:rPr>
        <w:t>良好的基础</w:t>
      </w:r>
      <w:r w:rsidR="008B1971" w:rsidRPr="004963DE">
        <w:rPr>
          <w:rFonts w:ascii="宋体" w:hAnsi="宋体" w:hint="eastAsia"/>
          <w:sz w:val="24"/>
          <w:szCs w:val="24"/>
        </w:rPr>
        <w:t>。</w:t>
      </w:r>
    </w:p>
    <w:p w14:paraId="4CB4E937" w14:textId="72724F8D" w:rsidR="00CC0D54" w:rsidRPr="006B5C35" w:rsidRDefault="006B2180" w:rsidP="00CC0D54">
      <w:pPr>
        <w:spacing w:line="440" w:lineRule="exact"/>
        <w:rPr>
          <w:rFonts w:asciiTheme="minorEastAsia" w:hAnsiTheme="minorEastAsia"/>
          <w:sz w:val="24"/>
          <w:szCs w:val="24"/>
        </w:rPr>
      </w:pPr>
      <w:r>
        <w:rPr>
          <w:rFonts w:ascii="黑体" w:eastAsia="黑体" w:hAnsi="黑体" w:hint="eastAsia"/>
          <w:b/>
          <w:sz w:val="28"/>
        </w:rPr>
        <w:t>Ⅱ</w:t>
      </w:r>
      <w:r w:rsidR="00E95405">
        <w:rPr>
          <w:rFonts w:ascii="黑体" w:eastAsia="黑体" w:hAnsi="黑体" w:hint="eastAsia"/>
          <w:b/>
          <w:sz w:val="28"/>
        </w:rPr>
        <w:t>、</w:t>
      </w:r>
      <w:r w:rsidR="00CC0D54" w:rsidRPr="006B5C35">
        <w:rPr>
          <w:rFonts w:asciiTheme="minorEastAsia" w:hAnsiTheme="minorEastAsia" w:cs="黑体" w:hint="eastAsia"/>
          <w:b/>
          <w:bCs/>
          <w:sz w:val="24"/>
          <w:szCs w:val="24"/>
        </w:rPr>
        <w:t>考查目标及要求</w:t>
      </w:r>
    </w:p>
    <w:p w14:paraId="5363D3AC" w14:textId="66F30C32" w:rsidR="00CC0D54" w:rsidRPr="004963DE" w:rsidRDefault="00DB1ADE" w:rsidP="00CC0D54">
      <w:pPr>
        <w:spacing w:line="440" w:lineRule="exact"/>
        <w:rPr>
          <w:sz w:val="24"/>
          <w:szCs w:val="24"/>
        </w:rPr>
      </w:pPr>
      <w:r w:rsidRPr="00DB1ADE">
        <w:rPr>
          <w:rFonts w:ascii="宋体" w:eastAsia="宋体" w:hAnsi="宋体" w:hint="eastAsia"/>
          <w:sz w:val="32"/>
          <w:szCs w:val="32"/>
        </w:rPr>
        <w:t xml:space="preserve">   </w:t>
      </w:r>
      <w:r w:rsidR="003178CD" w:rsidRPr="004963DE">
        <w:rPr>
          <w:rFonts w:asciiTheme="minorEastAsia" w:hAnsiTheme="minorEastAsia" w:hint="eastAsia"/>
          <w:sz w:val="24"/>
          <w:szCs w:val="24"/>
        </w:rPr>
        <w:t>为适应全面依法治教的新要求，</w:t>
      </w:r>
      <w:r w:rsidR="00F637B9" w:rsidRPr="004963DE">
        <w:rPr>
          <w:rFonts w:hint="eastAsia"/>
          <w:sz w:val="24"/>
          <w:szCs w:val="24"/>
        </w:rPr>
        <w:t>《</w:t>
      </w:r>
      <w:r w:rsidR="008B1971" w:rsidRPr="004963DE">
        <w:rPr>
          <w:rFonts w:hint="eastAsia"/>
          <w:sz w:val="24"/>
          <w:szCs w:val="24"/>
        </w:rPr>
        <w:t>教育政策与法规</w:t>
      </w:r>
      <w:r w:rsidR="00F637B9" w:rsidRPr="004963DE">
        <w:rPr>
          <w:rFonts w:hint="eastAsia"/>
          <w:sz w:val="24"/>
          <w:szCs w:val="24"/>
        </w:rPr>
        <w:t>》</w:t>
      </w:r>
      <w:r w:rsidR="00CC0D54" w:rsidRPr="004963DE">
        <w:rPr>
          <w:rFonts w:hint="eastAsia"/>
          <w:sz w:val="24"/>
          <w:szCs w:val="24"/>
        </w:rPr>
        <w:t>考试</w:t>
      </w:r>
      <w:r w:rsidR="0041539C">
        <w:rPr>
          <w:rFonts w:hint="eastAsia"/>
          <w:sz w:val="24"/>
          <w:szCs w:val="24"/>
        </w:rPr>
        <w:t>注</w:t>
      </w:r>
      <w:r w:rsidR="00D408AD">
        <w:rPr>
          <w:rFonts w:hint="eastAsia"/>
          <w:sz w:val="24"/>
          <w:szCs w:val="24"/>
        </w:rPr>
        <w:t>重</w:t>
      </w:r>
      <w:r w:rsidR="00F637B9" w:rsidRPr="004963DE">
        <w:rPr>
          <w:rFonts w:hint="eastAsia"/>
          <w:sz w:val="24"/>
          <w:szCs w:val="24"/>
        </w:rPr>
        <w:t>对</w:t>
      </w:r>
      <w:r w:rsidR="00CC0D54" w:rsidRPr="004963DE">
        <w:rPr>
          <w:rFonts w:hint="eastAsia"/>
          <w:sz w:val="24"/>
          <w:szCs w:val="24"/>
        </w:rPr>
        <w:t>考生</w:t>
      </w:r>
      <w:r w:rsidR="008B1971" w:rsidRPr="004963DE">
        <w:rPr>
          <w:rFonts w:hint="eastAsia"/>
          <w:sz w:val="24"/>
          <w:szCs w:val="24"/>
        </w:rPr>
        <w:t>教育</w:t>
      </w:r>
      <w:r w:rsidR="00EA3702" w:rsidRPr="004963DE">
        <w:rPr>
          <w:rFonts w:hint="eastAsia"/>
          <w:sz w:val="24"/>
          <w:szCs w:val="24"/>
        </w:rPr>
        <w:t>法律</w:t>
      </w:r>
      <w:r w:rsidR="00F637B9" w:rsidRPr="004963DE">
        <w:rPr>
          <w:rFonts w:hint="eastAsia"/>
          <w:sz w:val="24"/>
          <w:szCs w:val="24"/>
        </w:rPr>
        <w:t>素养的</w:t>
      </w:r>
      <w:r w:rsidR="00D4554D" w:rsidRPr="004963DE">
        <w:rPr>
          <w:rFonts w:hint="eastAsia"/>
          <w:sz w:val="24"/>
          <w:szCs w:val="24"/>
        </w:rPr>
        <w:t>测查，</w:t>
      </w:r>
      <w:r w:rsidR="00E12DE3" w:rsidRPr="004963DE">
        <w:rPr>
          <w:rFonts w:hint="eastAsia"/>
          <w:sz w:val="24"/>
          <w:szCs w:val="24"/>
        </w:rPr>
        <w:t>既</w:t>
      </w:r>
      <w:r w:rsidR="009765D3" w:rsidRPr="004963DE">
        <w:rPr>
          <w:rFonts w:hint="eastAsia"/>
          <w:sz w:val="24"/>
          <w:szCs w:val="24"/>
        </w:rPr>
        <w:t>考查</w:t>
      </w:r>
      <w:r w:rsidR="006042F2" w:rsidRPr="004963DE">
        <w:rPr>
          <w:rFonts w:hint="eastAsia"/>
          <w:sz w:val="24"/>
          <w:szCs w:val="24"/>
        </w:rPr>
        <w:t>考生对</w:t>
      </w:r>
      <w:r w:rsidR="008B1971" w:rsidRPr="004963DE">
        <w:rPr>
          <w:rFonts w:hint="eastAsia"/>
          <w:sz w:val="24"/>
          <w:szCs w:val="24"/>
        </w:rPr>
        <w:t>教育法</w:t>
      </w:r>
      <w:r w:rsidR="009765D3" w:rsidRPr="004963DE">
        <w:rPr>
          <w:rFonts w:hint="eastAsia"/>
          <w:sz w:val="24"/>
          <w:szCs w:val="24"/>
        </w:rPr>
        <w:t>基本概念、基本知识的领会和掌握程度，同时</w:t>
      </w:r>
      <w:r w:rsidR="006B5C35" w:rsidRPr="004963DE">
        <w:rPr>
          <w:rFonts w:hint="eastAsia"/>
          <w:color w:val="000000"/>
          <w:sz w:val="24"/>
          <w:szCs w:val="24"/>
        </w:rPr>
        <w:t>还考查</w:t>
      </w:r>
      <w:r w:rsidR="006042F2" w:rsidRPr="004963DE">
        <w:rPr>
          <w:rFonts w:hint="eastAsia"/>
          <w:color w:val="000000"/>
          <w:sz w:val="24"/>
          <w:szCs w:val="24"/>
        </w:rPr>
        <w:t>考生</w:t>
      </w:r>
      <w:r w:rsidR="006B5C35" w:rsidRPr="004963DE">
        <w:rPr>
          <w:rFonts w:hint="eastAsia"/>
          <w:color w:val="000000"/>
          <w:sz w:val="24"/>
          <w:szCs w:val="24"/>
        </w:rPr>
        <w:t>对</w:t>
      </w:r>
      <w:r w:rsidR="009A4C8B" w:rsidRPr="004963DE">
        <w:rPr>
          <w:rFonts w:hint="eastAsia"/>
          <w:color w:val="000000"/>
          <w:sz w:val="24"/>
          <w:szCs w:val="24"/>
        </w:rPr>
        <w:t>现行教育法</w:t>
      </w:r>
      <w:r w:rsidR="00D408AD">
        <w:rPr>
          <w:rFonts w:hint="eastAsia"/>
          <w:color w:val="000000"/>
          <w:sz w:val="24"/>
          <w:szCs w:val="24"/>
        </w:rPr>
        <w:t>内容</w:t>
      </w:r>
      <w:r w:rsidR="00D4554D" w:rsidRPr="004963DE">
        <w:rPr>
          <w:rFonts w:hint="eastAsia"/>
          <w:color w:val="000000"/>
          <w:sz w:val="24"/>
          <w:szCs w:val="24"/>
        </w:rPr>
        <w:t>的</w:t>
      </w:r>
      <w:r w:rsidR="005626FC" w:rsidRPr="004963DE">
        <w:rPr>
          <w:rFonts w:hint="eastAsia"/>
          <w:color w:val="000000"/>
          <w:sz w:val="24"/>
          <w:szCs w:val="24"/>
        </w:rPr>
        <w:t>理解</w:t>
      </w:r>
      <w:r w:rsidR="008E5969">
        <w:rPr>
          <w:rFonts w:hint="eastAsia"/>
          <w:color w:val="000000"/>
          <w:sz w:val="24"/>
          <w:szCs w:val="24"/>
        </w:rPr>
        <w:t>程度</w:t>
      </w:r>
      <w:r w:rsidR="006042F2" w:rsidRPr="004963DE">
        <w:rPr>
          <w:rFonts w:hint="eastAsia"/>
          <w:color w:val="000000"/>
          <w:sz w:val="24"/>
          <w:szCs w:val="24"/>
        </w:rPr>
        <w:t>以及</w:t>
      </w:r>
      <w:r w:rsidR="008E5969">
        <w:rPr>
          <w:rFonts w:hint="eastAsia"/>
          <w:color w:val="000000"/>
          <w:sz w:val="24"/>
          <w:szCs w:val="24"/>
        </w:rPr>
        <w:t>对教育法的实际运用</w:t>
      </w:r>
      <w:r w:rsidR="00FC0AF1" w:rsidRPr="004963DE">
        <w:rPr>
          <w:rFonts w:hint="eastAsia"/>
          <w:color w:val="000000"/>
          <w:sz w:val="24"/>
          <w:szCs w:val="24"/>
        </w:rPr>
        <w:t>能力</w:t>
      </w:r>
      <w:r w:rsidR="00D4554D" w:rsidRPr="004963DE">
        <w:rPr>
          <w:rFonts w:hint="eastAsia"/>
          <w:color w:val="000000"/>
          <w:sz w:val="24"/>
          <w:szCs w:val="24"/>
        </w:rPr>
        <w:t>。</w:t>
      </w:r>
    </w:p>
    <w:p w14:paraId="37BC4E84" w14:textId="17DC8CF7" w:rsidR="00DB1ADE" w:rsidRPr="006B5C35" w:rsidRDefault="006B2180" w:rsidP="00DB1ADE">
      <w:pPr>
        <w:spacing w:line="440" w:lineRule="exact"/>
        <w:rPr>
          <w:sz w:val="24"/>
          <w:szCs w:val="24"/>
        </w:rPr>
      </w:pPr>
      <w:r>
        <w:rPr>
          <w:rFonts w:ascii="黑体" w:eastAsia="黑体" w:hAnsi="黑体" w:hint="eastAsia"/>
          <w:b/>
          <w:sz w:val="28"/>
        </w:rPr>
        <w:t>Ⅲ、</w:t>
      </w:r>
      <w:r w:rsidR="00DB1ADE" w:rsidRPr="006B5C35">
        <w:rPr>
          <w:rFonts w:hint="eastAsia"/>
          <w:b/>
          <w:bCs/>
          <w:sz w:val="24"/>
          <w:szCs w:val="24"/>
        </w:rPr>
        <w:t>试卷分数及考试时间</w:t>
      </w:r>
    </w:p>
    <w:p w14:paraId="58A80251" w14:textId="6A54C185" w:rsidR="006B2180" w:rsidRPr="00CB6E68" w:rsidRDefault="006B2180" w:rsidP="006B2180">
      <w:pPr>
        <w:spacing w:line="360" w:lineRule="auto"/>
        <w:ind w:firstLineChars="200" w:firstLine="482"/>
        <w:rPr>
          <w:rFonts w:ascii="宋体" w:hAnsi="宋体"/>
          <w:sz w:val="24"/>
        </w:rPr>
      </w:pPr>
      <w:r w:rsidRPr="003E3513">
        <w:rPr>
          <w:rFonts w:ascii="宋体" w:hAnsi="宋体" w:hint="eastAsia"/>
          <w:b/>
          <w:sz w:val="24"/>
        </w:rPr>
        <w:t>一、答卷方式：</w:t>
      </w:r>
      <w:r w:rsidRPr="00CB6E68">
        <w:rPr>
          <w:rFonts w:ascii="宋体" w:hAnsi="宋体" w:hint="eastAsia"/>
          <w:sz w:val="24"/>
        </w:rPr>
        <w:t>闭卷、笔试</w:t>
      </w:r>
    </w:p>
    <w:p w14:paraId="406DC487" w14:textId="77777777" w:rsidR="006B2180" w:rsidRPr="003E3513" w:rsidRDefault="006B2180" w:rsidP="006B2180">
      <w:pPr>
        <w:spacing w:line="360" w:lineRule="auto"/>
        <w:ind w:firstLineChars="200" w:firstLine="482"/>
        <w:rPr>
          <w:rFonts w:ascii="宋体" w:hAnsi="宋体"/>
          <w:sz w:val="24"/>
        </w:rPr>
      </w:pPr>
      <w:r w:rsidRPr="003E3513">
        <w:rPr>
          <w:rFonts w:ascii="宋体" w:hAnsi="宋体" w:hint="eastAsia"/>
          <w:b/>
          <w:sz w:val="24"/>
        </w:rPr>
        <w:t>二、答题时间：</w:t>
      </w:r>
      <w:r w:rsidRPr="003E3513">
        <w:rPr>
          <w:rFonts w:ascii="宋体" w:hAnsi="宋体" w:hint="eastAsia"/>
          <w:sz w:val="24"/>
        </w:rPr>
        <w:t>180分钟</w:t>
      </w:r>
    </w:p>
    <w:p w14:paraId="4E19467C" w14:textId="77777777" w:rsidR="006B2180" w:rsidRPr="003E3513" w:rsidRDefault="006B2180" w:rsidP="006B2180">
      <w:pPr>
        <w:spacing w:line="360" w:lineRule="auto"/>
        <w:ind w:firstLineChars="200" w:firstLine="482"/>
        <w:rPr>
          <w:rFonts w:ascii="宋体" w:hAnsi="宋体"/>
          <w:b/>
          <w:sz w:val="24"/>
        </w:rPr>
      </w:pPr>
      <w:r w:rsidRPr="003E3513">
        <w:rPr>
          <w:rFonts w:ascii="宋体" w:hAnsi="宋体" w:hint="eastAsia"/>
          <w:b/>
          <w:sz w:val="24"/>
        </w:rPr>
        <w:t>三、试卷分数：</w:t>
      </w:r>
      <w:r w:rsidRPr="00CB6E68">
        <w:rPr>
          <w:rFonts w:ascii="宋体" w:hAnsi="宋体" w:hint="eastAsia"/>
          <w:sz w:val="24"/>
        </w:rPr>
        <w:t>150分</w:t>
      </w:r>
    </w:p>
    <w:p w14:paraId="39EDB1E2" w14:textId="66F264CE" w:rsidR="006B5C35" w:rsidRDefault="006B2180" w:rsidP="006B2180">
      <w:pPr>
        <w:spacing w:line="440" w:lineRule="exact"/>
        <w:ind w:firstLineChars="200" w:firstLine="482"/>
        <w:rPr>
          <w:rFonts w:ascii="Verdana" w:eastAsia="宋体" w:hAnsi="Verdana" w:cs="宋体"/>
          <w:b/>
          <w:bCs/>
          <w:color w:val="000000"/>
          <w:kern w:val="0"/>
          <w:sz w:val="24"/>
          <w:szCs w:val="24"/>
        </w:rPr>
      </w:pPr>
      <w:r>
        <w:rPr>
          <w:rFonts w:ascii="Verdana" w:eastAsia="宋体" w:hAnsi="Verdana" w:cs="宋体" w:hint="eastAsia"/>
          <w:b/>
          <w:bCs/>
          <w:color w:val="000000"/>
          <w:kern w:val="0"/>
          <w:sz w:val="24"/>
          <w:szCs w:val="24"/>
        </w:rPr>
        <w:t>四</w:t>
      </w:r>
      <w:r w:rsidR="006B5C35" w:rsidRPr="006C37A5">
        <w:rPr>
          <w:rFonts w:ascii="Verdana" w:eastAsia="宋体" w:hAnsi="Verdana" w:cs="宋体"/>
          <w:b/>
          <w:bCs/>
          <w:color w:val="000000"/>
          <w:kern w:val="0"/>
          <w:sz w:val="24"/>
          <w:szCs w:val="24"/>
        </w:rPr>
        <w:t>、试卷题型结构</w:t>
      </w:r>
    </w:p>
    <w:p w14:paraId="6ECE07EF" w14:textId="4064657A" w:rsidR="002033A3" w:rsidRPr="004963DE" w:rsidRDefault="002033A3" w:rsidP="006B5C35">
      <w:pPr>
        <w:widowControl/>
        <w:wordWrap w:val="0"/>
        <w:spacing w:line="336" w:lineRule="auto"/>
        <w:jc w:val="left"/>
        <w:rPr>
          <w:rFonts w:ascii="Verdana" w:eastAsia="宋体" w:hAnsi="Verdana" w:cs="宋体"/>
          <w:color w:val="000000"/>
          <w:kern w:val="0"/>
          <w:sz w:val="24"/>
          <w:szCs w:val="24"/>
        </w:rPr>
      </w:pPr>
      <w:r>
        <w:rPr>
          <w:rFonts w:ascii="Verdana" w:eastAsia="宋体" w:hAnsi="Verdana" w:cs="宋体" w:hint="eastAsia"/>
          <w:b/>
          <w:bCs/>
          <w:color w:val="000000"/>
          <w:kern w:val="0"/>
          <w:sz w:val="24"/>
          <w:szCs w:val="24"/>
        </w:rPr>
        <w:t xml:space="preserve">   </w:t>
      </w:r>
      <w:r w:rsidR="000F2D15" w:rsidRPr="004963DE">
        <w:rPr>
          <w:rFonts w:ascii="Verdana" w:eastAsia="宋体" w:hAnsi="Verdana" w:cs="宋体"/>
          <w:b/>
          <w:bCs/>
          <w:color w:val="000000"/>
          <w:kern w:val="0"/>
          <w:sz w:val="24"/>
          <w:szCs w:val="24"/>
        </w:rPr>
        <w:t xml:space="preserve"> </w:t>
      </w:r>
      <w:r w:rsidRPr="004963DE">
        <w:rPr>
          <w:rFonts w:ascii="Verdana" w:eastAsia="宋体" w:hAnsi="Verdana" w:cs="宋体" w:hint="eastAsia"/>
          <w:bCs/>
          <w:color w:val="000000"/>
          <w:kern w:val="0"/>
          <w:sz w:val="24"/>
          <w:szCs w:val="24"/>
        </w:rPr>
        <w:t>名词解释</w:t>
      </w:r>
      <w:r w:rsidRPr="004963DE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4</w:t>
      </w:r>
      <w:r w:rsidRPr="004963DE">
        <w:rPr>
          <w:rFonts w:asciiTheme="minorEastAsia" w:hAnsiTheme="minorEastAsia" w:cs="宋体"/>
          <w:color w:val="000000"/>
          <w:kern w:val="0"/>
          <w:sz w:val="24"/>
          <w:szCs w:val="24"/>
        </w:rPr>
        <w:t>小题，每小题</w:t>
      </w:r>
      <w:r w:rsidRPr="004963DE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5</w:t>
      </w:r>
      <w:r w:rsidRPr="004963DE">
        <w:rPr>
          <w:rFonts w:asciiTheme="minorEastAsia" w:hAnsiTheme="minorEastAsia" w:cs="宋体"/>
          <w:color w:val="000000"/>
          <w:kern w:val="0"/>
          <w:sz w:val="24"/>
          <w:szCs w:val="24"/>
        </w:rPr>
        <w:t>分，共</w:t>
      </w:r>
      <w:r w:rsidRPr="004963DE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20</w:t>
      </w:r>
      <w:r w:rsidRPr="004963DE">
        <w:rPr>
          <w:rFonts w:asciiTheme="minorEastAsia" w:hAnsiTheme="minorEastAsia" w:cs="宋体"/>
          <w:color w:val="000000"/>
          <w:kern w:val="0"/>
          <w:sz w:val="24"/>
          <w:szCs w:val="24"/>
        </w:rPr>
        <w:t>分</w:t>
      </w:r>
    </w:p>
    <w:p w14:paraId="71135E0C" w14:textId="3B007406" w:rsidR="006B5C35" w:rsidRPr="004963DE" w:rsidRDefault="007654C0" w:rsidP="006B5C35">
      <w:pPr>
        <w:widowControl/>
        <w:wordWrap w:val="0"/>
        <w:spacing w:line="336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4963DE">
        <w:rPr>
          <w:rFonts w:ascii="Verdana" w:eastAsia="宋体" w:hAnsi="Verdana" w:cs="宋体" w:hint="eastAsia"/>
          <w:color w:val="000000"/>
          <w:kern w:val="0"/>
          <w:sz w:val="24"/>
          <w:szCs w:val="24"/>
        </w:rPr>
        <w:t xml:space="preserve">    </w:t>
      </w:r>
      <w:r w:rsidR="006B5C35" w:rsidRPr="004963DE">
        <w:rPr>
          <w:rFonts w:asciiTheme="minorEastAsia" w:hAnsiTheme="minorEastAsia" w:cs="宋体"/>
          <w:color w:val="000000"/>
          <w:kern w:val="0"/>
          <w:sz w:val="24"/>
          <w:szCs w:val="24"/>
        </w:rPr>
        <w:t>简答题</w:t>
      </w:r>
      <w:r w:rsidR="00AA7E8A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4</w:t>
      </w:r>
      <w:r w:rsidR="006B5C35" w:rsidRPr="004963DE">
        <w:rPr>
          <w:rFonts w:asciiTheme="minorEastAsia" w:hAnsiTheme="minorEastAsia" w:cs="宋体"/>
          <w:color w:val="000000"/>
          <w:kern w:val="0"/>
          <w:sz w:val="24"/>
          <w:szCs w:val="24"/>
        </w:rPr>
        <w:t>小题，每小题</w:t>
      </w:r>
      <w:r w:rsidR="002033A3" w:rsidRPr="004963DE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10</w:t>
      </w:r>
      <w:r w:rsidR="006B5C35" w:rsidRPr="004963DE">
        <w:rPr>
          <w:rFonts w:asciiTheme="minorEastAsia" w:hAnsiTheme="minorEastAsia" w:cs="宋体"/>
          <w:color w:val="000000"/>
          <w:kern w:val="0"/>
          <w:sz w:val="24"/>
          <w:szCs w:val="24"/>
        </w:rPr>
        <w:t>分，共</w:t>
      </w:r>
      <w:r w:rsidR="00AA7E8A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4</w:t>
      </w:r>
      <w:r w:rsidR="006B5C35" w:rsidRPr="004963DE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0</w:t>
      </w:r>
      <w:r w:rsidR="006B5C35" w:rsidRPr="004963DE">
        <w:rPr>
          <w:rFonts w:asciiTheme="minorEastAsia" w:hAnsiTheme="minorEastAsia" w:cs="宋体"/>
          <w:color w:val="000000"/>
          <w:kern w:val="0"/>
          <w:sz w:val="24"/>
          <w:szCs w:val="24"/>
        </w:rPr>
        <w:t>分</w:t>
      </w:r>
    </w:p>
    <w:p w14:paraId="1E7E5244" w14:textId="3993FD63" w:rsidR="000F2D15" w:rsidRPr="004963DE" w:rsidRDefault="000F2D15" w:rsidP="000F2D15">
      <w:pPr>
        <w:widowControl/>
        <w:wordWrap w:val="0"/>
        <w:spacing w:line="336" w:lineRule="auto"/>
        <w:ind w:firstLineChars="200" w:firstLine="48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4963DE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论述题：</w:t>
      </w:r>
      <w:r w:rsidR="00AA7E8A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3</w:t>
      </w:r>
      <w:r w:rsidRPr="004963DE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小题，每小题</w:t>
      </w:r>
      <w:r w:rsidR="006B2180" w:rsidRPr="004963DE">
        <w:rPr>
          <w:rFonts w:asciiTheme="minorEastAsia" w:hAnsiTheme="minorEastAsia" w:cs="宋体"/>
          <w:color w:val="000000"/>
          <w:kern w:val="0"/>
          <w:sz w:val="24"/>
          <w:szCs w:val="24"/>
        </w:rPr>
        <w:t>20</w:t>
      </w:r>
      <w:r w:rsidRPr="004963DE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分，共</w:t>
      </w:r>
      <w:r w:rsidR="00AA7E8A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6</w:t>
      </w:r>
      <w:r w:rsidRPr="004963DE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0分</w:t>
      </w:r>
    </w:p>
    <w:p w14:paraId="14FA1291" w14:textId="60585ADE" w:rsidR="000F2D15" w:rsidRPr="004963DE" w:rsidRDefault="000F2D15" w:rsidP="000F2D15">
      <w:pPr>
        <w:widowControl/>
        <w:wordWrap w:val="0"/>
        <w:spacing w:line="336" w:lineRule="auto"/>
        <w:ind w:firstLineChars="200" w:firstLine="480"/>
        <w:jc w:val="left"/>
        <w:rPr>
          <w:rFonts w:asciiTheme="minorEastAsia" w:hAnsiTheme="minorEastAsia" w:cs="宋体"/>
          <w:bCs/>
          <w:color w:val="000000"/>
          <w:kern w:val="0"/>
          <w:sz w:val="24"/>
          <w:szCs w:val="24"/>
        </w:rPr>
      </w:pPr>
      <w:r w:rsidRPr="004963DE">
        <w:rPr>
          <w:rFonts w:ascii="Verdana" w:eastAsia="宋体" w:hAnsi="Verdana" w:cs="宋体" w:hint="eastAsia"/>
          <w:bCs/>
          <w:color w:val="000000"/>
          <w:kern w:val="0"/>
          <w:sz w:val="24"/>
          <w:szCs w:val="24"/>
        </w:rPr>
        <w:t>案例分析题：</w:t>
      </w:r>
      <w:r w:rsidR="00AA7E8A">
        <w:rPr>
          <w:rFonts w:asciiTheme="minorEastAsia" w:hAnsiTheme="minorEastAsia" w:cs="宋体" w:hint="eastAsia"/>
          <w:bCs/>
          <w:color w:val="000000"/>
          <w:kern w:val="0"/>
          <w:sz w:val="24"/>
          <w:szCs w:val="24"/>
        </w:rPr>
        <w:t>1</w:t>
      </w:r>
      <w:r w:rsidRPr="004963DE">
        <w:rPr>
          <w:rFonts w:asciiTheme="minorEastAsia" w:hAnsiTheme="minorEastAsia" w:cs="宋体" w:hint="eastAsia"/>
          <w:bCs/>
          <w:color w:val="000000"/>
          <w:kern w:val="0"/>
          <w:sz w:val="24"/>
          <w:szCs w:val="24"/>
        </w:rPr>
        <w:t>小题 每小题30分，共</w:t>
      </w:r>
      <w:r w:rsidR="00AA7E8A">
        <w:rPr>
          <w:rFonts w:asciiTheme="minorEastAsia" w:hAnsiTheme="minorEastAsia" w:cs="宋体" w:hint="eastAsia"/>
          <w:bCs/>
          <w:color w:val="000000"/>
          <w:kern w:val="0"/>
          <w:sz w:val="24"/>
          <w:szCs w:val="24"/>
        </w:rPr>
        <w:t>3</w:t>
      </w:r>
      <w:r w:rsidRPr="004963DE">
        <w:rPr>
          <w:rFonts w:asciiTheme="minorEastAsia" w:hAnsiTheme="minorEastAsia" w:cs="宋体" w:hint="eastAsia"/>
          <w:bCs/>
          <w:color w:val="000000"/>
          <w:kern w:val="0"/>
          <w:sz w:val="24"/>
          <w:szCs w:val="24"/>
        </w:rPr>
        <w:t>0分</w:t>
      </w:r>
    </w:p>
    <w:p w14:paraId="0ED4A8DE" w14:textId="520BF26A" w:rsidR="006B5C35" w:rsidRDefault="00E95405" w:rsidP="000F2D15">
      <w:pPr>
        <w:widowControl/>
        <w:wordWrap w:val="0"/>
        <w:spacing w:line="336" w:lineRule="auto"/>
        <w:jc w:val="left"/>
        <w:rPr>
          <w:rFonts w:ascii="Verdana" w:eastAsia="宋体" w:hAnsi="Verdana" w:cs="宋体"/>
          <w:b/>
          <w:bCs/>
          <w:color w:val="000000"/>
          <w:kern w:val="0"/>
          <w:sz w:val="24"/>
          <w:szCs w:val="24"/>
        </w:rPr>
      </w:pPr>
      <w:r>
        <w:rPr>
          <w:rFonts w:ascii="黑体" w:eastAsia="黑体" w:hAnsi="黑体" w:hint="eastAsia"/>
          <w:b/>
          <w:sz w:val="28"/>
        </w:rPr>
        <w:t>Ⅳ、</w:t>
      </w:r>
      <w:r w:rsidR="006B5C35" w:rsidRPr="006C37A5">
        <w:rPr>
          <w:rFonts w:ascii="Verdana" w:eastAsia="宋体" w:hAnsi="Verdana" w:cs="宋体"/>
          <w:b/>
          <w:bCs/>
          <w:color w:val="000000"/>
          <w:kern w:val="0"/>
          <w:sz w:val="24"/>
          <w:szCs w:val="24"/>
        </w:rPr>
        <w:t>考</w:t>
      </w:r>
      <w:r w:rsidR="00B92FB3">
        <w:rPr>
          <w:rFonts w:ascii="Verdana" w:eastAsia="宋体" w:hAnsi="Verdana" w:cs="宋体" w:hint="eastAsia"/>
          <w:b/>
          <w:bCs/>
          <w:color w:val="000000"/>
          <w:kern w:val="0"/>
          <w:sz w:val="24"/>
          <w:szCs w:val="24"/>
        </w:rPr>
        <w:t>查内容</w:t>
      </w:r>
    </w:p>
    <w:p w14:paraId="6D0101D1" w14:textId="78515EA3" w:rsidR="00E078D7" w:rsidRPr="000D4075" w:rsidRDefault="00E078D7" w:rsidP="000F2D15">
      <w:pPr>
        <w:widowControl/>
        <w:wordWrap w:val="0"/>
        <w:spacing w:line="336" w:lineRule="auto"/>
        <w:jc w:val="left"/>
        <w:rPr>
          <w:rFonts w:asciiTheme="minorEastAsia" w:hAnsiTheme="minorEastAsia" w:cs="宋体"/>
          <w:b/>
          <w:bCs/>
          <w:color w:val="000000"/>
          <w:kern w:val="0"/>
          <w:sz w:val="24"/>
          <w:szCs w:val="24"/>
        </w:rPr>
      </w:pPr>
      <w:r w:rsidRPr="000D4075">
        <w:rPr>
          <w:rFonts w:asciiTheme="minorEastAsia" w:hAnsiTheme="minorEastAsia" w:cs="宋体" w:hint="eastAsia"/>
          <w:b/>
          <w:bCs/>
          <w:color w:val="000000"/>
          <w:kern w:val="0"/>
          <w:sz w:val="24"/>
          <w:szCs w:val="24"/>
        </w:rPr>
        <w:t>一、</w:t>
      </w:r>
      <w:r w:rsidR="0034045D" w:rsidRPr="000D4075">
        <w:rPr>
          <w:rFonts w:asciiTheme="minorEastAsia" w:hAnsiTheme="minorEastAsia" w:cs="宋体" w:hint="eastAsia"/>
          <w:b/>
          <w:bCs/>
          <w:color w:val="000000"/>
          <w:kern w:val="0"/>
          <w:sz w:val="24"/>
          <w:szCs w:val="24"/>
        </w:rPr>
        <w:t>教育法的基本原理</w:t>
      </w:r>
    </w:p>
    <w:p w14:paraId="64A87F56" w14:textId="6A809BBD" w:rsidR="0034045D" w:rsidRPr="000D4075" w:rsidRDefault="0034045D" w:rsidP="000F2D15">
      <w:pPr>
        <w:widowControl/>
        <w:wordWrap w:val="0"/>
        <w:spacing w:line="336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0D4075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（一）教育法的含义及特性</w:t>
      </w:r>
    </w:p>
    <w:p w14:paraId="62E39BDE" w14:textId="174B7C1E" w:rsidR="00BD44F3" w:rsidRDefault="00BD44F3" w:rsidP="000F2D15">
      <w:pPr>
        <w:widowControl/>
        <w:wordWrap w:val="0"/>
        <w:spacing w:line="336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1.教育法的含义</w:t>
      </w:r>
    </w:p>
    <w:p w14:paraId="691F78E0" w14:textId="1C4C9047" w:rsidR="00BD44F3" w:rsidRPr="004963DE" w:rsidRDefault="00BD44F3" w:rsidP="000F2D15">
      <w:pPr>
        <w:widowControl/>
        <w:wordWrap w:val="0"/>
        <w:spacing w:line="336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2.教育法的特性</w:t>
      </w:r>
    </w:p>
    <w:p w14:paraId="7F47D7F7" w14:textId="4047B20F" w:rsidR="0034045D" w:rsidRDefault="0034045D" w:rsidP="000F2D15">
      <w:pPr>
        <w:widowControl/>
        <w:wordWrap w:val="0"/>
        <w:spacing w:line="336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4963DE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（二）教育</w:t>
      </w:r>
      <w:r w:rsidR="0041539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法</w:t>
      </w:r>
      <w:r w:rsidRPr="004963DE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坚持的基本原则</w:t>
      </w:r>
    </w:p>
    <w:p w14:paraId="1986C11E" w14:textId="30086461" w:rsidR="00BD44F3" w:rsidRDefault="00BD44F3" w:rsidP="000F2D15">
      <w:pPr>
        <w:widowControl/>
        <w:wordWrap w:val="0"/>
        <w:spacing w:line="336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1.公益性</w:t>
      </w:r>
    </w:p>
    <w:p w14:paraId="4CFFB7D3" w14:textId="342ED81A" w:rsidR="00BD44F3" w:rsidRDefault="00BD44F3" w:rsidP="000F2D15">
      <w:pPr>
        <w:widowControl/>
        <w:wordWrap w:val="0"/>
        <w:spacing w:line="336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2.平等性</w:t>
      </w:r>
    </w:p>
    <w:p w14:paraId="4FE2C88D" w14:textId="57D8EF3F" w:rsidR="00BD44F3" w:rsidRPr="004963DE" w:rsidRDefault="00BD44F3" w:rsidP="000F2D15">
      <w:pPr>
        <w:widowControl/>
        <w:wordWrap w:val="0"/>
        <w:spacing w:line="336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3.终身性</w:t>
      </w:r>
    </w:p>
    <w:p w14:paraId="3DDE97C6" w14:textId="385F2C90" w:rsidR="0034045D" w:rsidRDefault="0034045D" w:rsidP="000F2D15">
      <w:pPr>
        <w:widowControl/>
        <w:wordWrap w:val="0"/>
        <w:spacing w:line="336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4963DE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（三）教育权与受教育权</w:t>
      </w:r>
    </w:p>
    <w:p w14:paraId="363D60A3" w14:textId="63B6D11B" w:rsidR="00BD44F3" w:rsidRDefault="00BD44F3" w:rsidP="000F2D15">
      <w:pPr>
        <w:widowControl/>
        <w:wordWrap w:val="0"/>
        <w:spacing w:line="336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1.教育权</w:t>
      </w:r>
    </w:p>
    <w:p w14:paraId="7780F470" w14:textId="101C46B2" w:rsidR="00BD44F3" w:rsidRDefault="00BD44F3" w:rsidP="000F2D15">
      <w:pPr>
        <w:widowControl/>
        <w:wordWrap w:val="0"/>
        <w:spacing w:line="336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lastRenderedPageBreak/>
        <w:t>2.公民的受教育权</w:t>
      </w:r>
    </w:p>
    <w:p w14:paraId="27D0DD47" w14:textId="20018BFB" w:rsidR="00BD44F3" w:rsidRPr="004963DE" w:rsidRDefault="00BD44F3" w:rsidP="000F2D15">
      <w:pPr>
        <w:widowControl/>
        <w:wordWrap w:val="0"/>
        <w:spacing w:line="336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3.教育权与受教育权的关系</w:t>
      </w:r>
    </w:p>
    <w:p w14:paraId="011BEAA2" w14:textId="7663D5CD" w:rsidR="0034045D" w:rsidRDefault="0034045D" w:rsidP="000F2D15">
      <w:pPr>
        <w:widowControl/>
        <w:wordWrap w:val="0"/>
        <w:spacing w:line="336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4963DE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（四）教育法的渊源与体系</w:t>
      </w:r>
    </w:p>
    <w:p w14:paraId="6F0E0D76" w14:textId="582E4397" w:rsidR="00BD44F3" w:rsidRDefault="00BD44F3" w:rsidP="000F2D15">
      <w:pPr>
        <w:widowControl/>
        <w:wordWrap w:val="0"/>
        <w:spacing w:line="336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1.教育法渊源的含义</w:t>
      </w:r>
    </w:p>
    <w:p w14:paraId="01E3D61F" w14:textId="2F72259A" w:rsidR="00BD44F3" w:rsidRDefault="00BD44F3" w:rsidP="000F2D15">
      <w:pPr>
        <w:widowControl/>
        <w:wordWrap w:val="0"/>
        <w:spacing w:line="336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2.教育法的法律渊源</w:t>
      </w:r>
    </w:p>
    <w:p w14:paraId="491949BB" w14:textId="1A52B815" w:rsidR="00BD44F3" w:rsidRPr="004963DE" w:rsidRDefault="00BD44F3" w:rsidP="000F2D15">
      <w:pPr>
        <w:widowControl/>
        <w:wordWrap w:val="0"/>
        <w:spacing w:line="336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3.教育法的体系</w:t>
      </w:r>
    </w:p>
    <w:p w14:paraId="5EA7092D" w14:textId="726CB17A" w:rsidR="0034045D" w:rsidRDefault="0034045D" w:rsidP="000F2D15">
      <w:pPr>
        <w:widowControl/>
        <w:wordWrap w:val="0"/>
        <w:spacing w:line="336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4963DE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（五）教育法律规范</w:t>
      </w:r>
    </w:p>
    <w:p w14:paraId="4EE189D5" w14:textId="493E270D" w:rsidR="00BD44F3" w:rsidRDefault="00BD44F3" w:rsidP="000F2D15">
      <w:pPr>
        <w:widowControl/>
        <w:wordWrap w:val="0"/>
        <w:spacing w:line="336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1.教育法律规范的含义及结构</w:t>
      </w:r>
    </w:p>
    <w:p w14:paraId="706CF6A9" w14:textId="337074A0" w:rsidR="00BD44F3" w:rsidRDefault="00BD44F3" w:rsidP="000F2D15">
      <w:pPr>
        <w:widowControl/>
        <w:wordWrap w:val="0"/>
        <w:spacing w:line="336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2.教育法律规范的类型</w:t>
      </w:r>
    </w:p>
    <w:p w14:paraId="7C36EBAC" w14:textId="39CF86A0" w:rsidR="00BD44F3" w:rsidRPr="004963DE" w:rsidRDefault="00BD44F3" w:rsidP="000F2D15">
      <w:pPr>
        <w:widowControl/>
        <w:wordWrap w:val="0"/>
        <w:spacing w:line="336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3.教育法律规范与教育法、教育法律条文的关系</w:t>
      </w:r>
    </w:p>
    <w:p w14:paraId="5EB17FA4" w14:textId="1356020F" w:rsidR="0034045D" w:rsidRPr="000D4075" w:rsidRDefault="0034045D" w:rsidP="000F2D15">
      <w:pPr>
        <w:widowControl/>
        <w:wordWrap w:val="0"/>
        <w:spacing w:line="336" w:lineRule="auto"/>
        <w:jc w:val="left"/>
        <w:rPr>
          <w:rFonts w:asciiTheme="minorEastAsia" w:hAnsiTheme="minorEastAsia" w:cs="宋体"/>
          <w:b/>
          <w:bCs/>
          <w:color w:val="000000"/>
          <w:kern w:val="0"/>
          <w:sz w:val="24"/>
          <w:szCs w:val="24"/>
        </w:rPr>
      </w:pPr>
      <w:r w:rsidRPr="000D4075">
        <w:rPr>
          <w:rFonts w:asciiTheme="minorEastAsia" w:hAnsiTheme="minorEastAsia" w:cs="宋体" w:hint="eastAsia"/>
          <w:b/>
          <w:bCs/>
          <w:color w:val="000000"/>
          <w:kern w:val="0"/>
          <w:sz w:val="24"/>
          <w:szCs w:val="24"/>
        </w:rPr>
        <w:t>二、教育法律关系</w:t>
      </w:r>
    </w:p>
    <w:p w14:paraId="6599BE3B" w14:textId="39FDDE1C" w:rsidR="0034045D" w:rsidRDefault="0034045D" w:rsidP="000F2D15">
      <w:pPr>
        <w:widowControl/>
        <w:wordWrap w:val="0"/>
        <w:spacing w:line="336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4963DE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（一）教育法律关系的含义、类型及特性</w:t>
      </w:r>
    </w:p>
    <w:p w14:paraId="5B3E9E61" w14:textId="2BCD2306" w:rsidR="00E648EC" w:rsidRDefault="00E648EC" w:rsidP="000F2D15">
      <w:pPr>
        <w:widowControl/>
        <w:wordWrap w:val="0"/>
        <w:spacing w:line="336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1.教育法律关系的含义</w:t>
      </w:r>
    </w:p>
    <w:p w14:paraId="77C576A4" w14:textId="509750FB" w:rsidR="00E648EC" w:rsidRDefault="00E648EC" w:rsidP="000F2D15">
      <w:pPr>
        <w:widowControl/>
        <w:wordWrap w:val="0"/>
        <w:spacing w:line="336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2.教育法律关系的类型</w:t>
      </w:r>
    </w:p>
    <w:p w14:paraId="580AA07F" w14:textId="0B703A84" w:rsidR="00E648EC" w:rsidRPr="004963DE" w:rsidRDefault="00E648EC" w:rsidP="000F2D15">
      <w:pPr>
        <w:widowControl/>
        <w:wordWrap w:val="0"/>
        <w:spacing w:line="336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3.教育法律关系的特性</w:t>
      </w:r>
    </w:p>
    <w:p w14:paraId="2C10ECCD" w14:textId="6B819A9D" w:rsidR="0034045D" w:rsidRDefault="0034045D" w:rsidP="000F2D15">
      <w:pPr>
        <w:widowControl/>
        <w:wordWrap w:val="0"/>
        <w:spacing w:line="336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4963DE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（二）教育法律关系的要素</w:t>
      </w:r>
    </w:p>
    <w:p w14:paraId="66156FDF" w14:textId="58640F1D" w:rsidR="00E648EC" w:rsidRDefault="00E648EC" w:rsidP="000F2D15">
      <w:pPr>
        <w:widowControl/>
        <w:wordWrap w:val="0"/>
        <w:spacing w:line="336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1.教育法律关系的主体</w:t>
      </w:r>
    </w:p>
    <w:p w14:paraId="11A4AD65" w14:textId="2667F8AF" w:rsidR="00E648EC" w:rsidRDefault="00E648EC" w:rsidP="000F2D15">
      <w:pPr>
        <w:widowControl/>
        <w:wordWrap w:val="0"/>
        <w:spacing w:line="336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2.教育法律关系的客体</w:t>
      </w:r>
    </w:p>
    <w:p w14:paraId="7DBC177B" w14:textId="1177C0CB" w:rsidR="00E648EC" w:rsidRPr="004963DE" w:rsidRDefault="00E648EC" w:rsidP="000F2D15">
      <w:pPr>
        <w:widowControl/>
        <w:wordWrap w:val="0"/>
        <w:spacing w:line="336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3.教育法律关系的内容</w:t>
      </w:r>
    </w:p>
    <w:p w14:paraId="48A2CDB5" w14:textId="3A2BEF55" w:rsidR="0034045D" w:rsidRDefault="0034045D" w:rsidP="000F2D15">
      <w:pPr>
        <w:widowControl/>
        <w:wordWrap w:val="0"/>
        <w:spacing w:line="336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4963DE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（三）教育法律关系的形成、变更与消灭</w:t>
      </w:r>
    </w:p>
    <w:p w14:paraId="513CB87F" w14:textId="77777777" w:rsidR="00E648EC" w:rsidRDefault="00E648EC" w:rsidP="00E648EC">
      <w:pPr>
        <w:widowControl/>
        <w:wordWrap w:val="0"/>
        <w:spacing w:line="336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1.什么是教育法律关系的形成</w:t>
      </w:r>
      <w:r w:rsidRPr="004963DE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、变更与消灭</w:t>
      </w:r>
    </w:p>
    <w:p w14:paraId="21FBEF09" w14:textId="590DFA0B" w:rsidR="00E648EC" w:rsidRPr="00E648EC" w:rsidRDefault="00E648EC" w:rsidP="000F2D15">
      <w:pPr>
        <w:widowControl/>
        <w:wordWrap w:val="0"/>
        <w:spacing w:line="336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/>
          <w:color w:val="000000"/>
          <w:kern w:val="0"/>
          <w:sz w:val="24"/>
          <w:szCs w:val="24"/>
        </w:rPr>
        <w:t>2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.教育法律关系形成</w:t>
      </w:r>
      <w:r w:rsidRPr="004963DE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、变更与消灭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的条件</w:t>
      </w:r>
    </w:p>
    <w:p w14:paraId="208451D4" w14:textId="083E66AB" w:rsidR="0034045D" w:rsidRDefault="0034045D" w:rsidP="000F2D15">
      <w:pPr>
        <w:widowControl/>
        <w:wordWrap w:val="0"/>
        <w:spacing w:line="336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4963DE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（四）教育权利主体及其相互关系</w:t>
      </w:r>
    </w:p>
    <w:p w14:paraId="5CF56C76" w14:textId="049057D0" w:rsidR="00E648EC" w:rsidRDefault="00E648EC" w:rsidP="000F2D15">
      <w:pPr>
        <w:widowControl/>
        <w:wordWrap w:val="0"/>
        <w:spacing w:line="336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1.教育权利主体</w:t>
      </w:r>
    </w:p>
    <w:p w14:paraId="30856669" w14:textId="5F64DBBF" w:rsidR="00E648EC" w:rsidRPr="004963DE" w:rsidRDefault="00E648EC" w:rsidP="000F2D15">
      <w:pPr>
        <w:widowControl/>
        <w:wordWrap w:val="0"/>
        <w:spacing w:line="336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2.教育权利主体之间的相互关系</w:t>
      </w:r>
    </w:p>
    <w:p w14:paraId="464A83D6" w14:textId="7E612E01" w:rsidR="0034045D" w:rsidRPr="000D4075" w:rsidRDefault="0034045D" w:rsidP="000F2D15">
      <w:pPr>
        <w:widowControl/>
        <w:wordWrap w:val="0"/>
        <w:spacing w:line="336" w:lineRule="auto"/>
        <w:jc w:val="left"/>
        <w:rPr>
          <w:rFonts w:asciiTheme="minorEastAsia" w:hAnsiTheme="minorEastAsia" w:cs="宋体"/>
          <w:b/>
          <w:bCs/>
          <w:color w:val="000000"/>
          <w:kern w:val="0"/>
          <w:sz w:val="24"/>
          <w:szCs w:val="24"/>
        </w:rPr>
      </w:pPr>
      <w:r w:rsidRPr="000D4075">
        <w:rPr>
          <w:rFonts w:asciiTheme="minorEastAsia" w:hAnsiTheme="minorEastAsia" w:cs="宋体" w:hint="eastAsia"/>
          <w:b/>
          <w:bCs/>
          <w:color w:val="000000"/>
          <w:kern w:val="0"/>
          <w:sz w:val="24"/>
          <w:szCs w:val="24"/>
        </w:rPr>
        <w:t>三、教育法的制定与实现</w:t>
      </w:r>
    </w:p>
    <w:p w14:paraId="712EDF43" w14:textId="3B4F0D52" w:rsidR="0034045D" w:rsidRDefault="0034045D" w:rsidP="000F2D15">
      <w:pPr>
        <w:widowControl/>
        <w:wordWrap w:val="0"/>
        <w:spacing w:line="336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4963DE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（一）教育法的制定</w:t>
      </w:r>
    </w:p>
    <w:p w14:paraId="62BEE1F2" w14:textId="2D51FF88" w:rsidR="00E648EC" w:rsidRDefault="00E648EC" w:rsidP="000F2D15">
      <w:pPr>
        <w:widowControl/>
        <w:wordWrap w:val="0"/>
        <w:spacing w:line="336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1.法治与法制</w:t>
      </w:r>
    </w:p>
    <w:p w14:paraId="3DC4CA51" w14:textId="2A1014BE" w:rsidR="00E648EC" w:rsidRDefault="00E648EC" w:rsidP="000F2D15">
      <w:pPr>
        <w:widowControl/>
        <w:wordWrap w:val="0"/>
        <w:spacing w:line="336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2.教育立法的含义</w:t>
      </w:r>
    </w:p>
    <w:p w14:paraId="45F87E49" w14:textId="56B43ABA" w:rsidR="00E648EC" w:rsidRDefault="00E648EC" w:rsidP="000F2D15">
      <w:pPr>
        <w:widowControl/>
        <w:wordWrap w:val="0"/>
        <w:spacing w:line="336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3.教育立法的原则</w:t>
      </w:r>
    </w:p>
    <w:p w14:paraId="5B3DC856" w14:textId="491B602A" w:rsidR="00E648EC" w:rsidRDefault="00E648EC" w:rsidP="000F2D15">
      <w:pPr>
        <w:widowControl/>
        <w:wordWrap w:val="0"/>
        <w:spacing w:line="336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4.</w:t>
      </w:r>
      <w:r w:rsidR="00DA32A1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教育立法权限的划分</w:t>
      </w:r>
    </w:p>
    <w:p w14:paraId="3A4517D4" w14:textId="4AB0F89B" w:rsidR="00DA32A1" w:rsidRPr="004963DE" w:rsidRDefault="00DA32A1" w:rsidP="000F2D15">
      <w:pPr>
        <w:widowControl/>
        <w:wordWrap w:val="0"/>
        <w:spacing w:line="336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5.教育立法的基本程序</w:t>
      </w:r>
    </w:p>
    <w:p w14:paraId="20C57BAD" w14:textId="023E1F57" w:rsidR="0034045D" w:rsidRDefault="004963DE" w:rsidP="000F2D15">
      <w:pPr>
        <w:widowControl/>
        <w:wordWrap w:val="0"/>
        <w:spacing w:line="336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4963DE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lastRenderedPageBreak/>
        <w:t>（二）教育法的实施与实现</w:t>
      </w:r>
    </w:p>
    <w:p w14:paraId="2444F598" w14:textId="2360AB42" w:rsidR="00DA32A1" w:rsidRDefault="003B1150" w:rsidP="000F2D15">
      <w:pPr>
        <w:widowControl/>
        <w:wordWrap w:val="0"/>
        <w:spacing w:line="336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1.教育法实施的含义</w:t>
      </w:r>
    </w:p>
    <w:p w14:paraId="4E96DA58" w14:textId="4197C65B" w:rsidR="003B1150" w:rsidRDefault="003B1150" w:rsidP="000F2D15">
      <w:pPr>
        <w:widowControl/>
        <w:wordWrap w:val="0"/>
        <w:spacing w:line="336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2.教育法实施的方式</w:t>
      </w:r>
    </w:p>
    <w:p w14:paraId="76A17516" w14:textId="207A974C" w:rsidR="003B1150" w:rsidRDefault="003B1150" w:rsidP="000F2D15">
      <w:pPr>
        <w:widowControl/>
        <w:wordWrap w:val="0"/>
        <w:spacing w:line="336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3.教育法的解释</w:t>
      </w:r>
    </w:p>
    <w:p w14:paraId="1A0B09EA" w14:textId="4DAD9899" w:rsidR="003B1150" w:rsidRDefault="003B1150" w:rsidP="000F2D15">
      <w:pPr>
        <w:widowControl/>
        <w:wordWrap w:val="0"/>
        <w:spacing w:line="336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4.教育法的效力</w:t>
      </w:r>
    </w:p>
    <w:p w14:paraId="17C407D1" w14:textId="4C4E6C5F" w:rsidR="003B1150" w:rsidRPr="004963DE" w:rsidRDefault="003B1150" w:rsidP="000F2D15">
      <w:pPr>
        <w:widowControl/>
        <w:wordWrap w:val="0"/>
        <w:spacing w:line="336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5.教育法的实现</w:t>
      </w:r>
    </w:p>
    <w:p w14:paraId="13F6F4A8" w14:textId="77A0453C" w:rsidR="004963DE" w:rsidRDefault="004963DE" w:rsidP="000F2D15">
      <w:pPr>
        <w:widowControl/>
        <w:wordWrap w:val="0"/>
        <w:spacing w:line="336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4963DE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（三）教育法制监督</w:t>
      </w:r>
    </w:p>
    <w:p w14:paraId="5A8D0EFF" w14:textId="07B6983D" w:rsidR="003B1150" w:rsidRDefault="003B1150" w:rsidP="000F2D15">
      <w:pPr>
        <w:widowControl/>
        <w:wordWrap w:val="0"/>
        <w:spacing w:line="336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1.什么是教育法制监督</w:t>
      </w:r>
    </w:p>
    <w:p w14:paraId="02FB02D4" w14:textId="780D6762" w:rsidR="003B1150" w:rsidRDefault="003B1150" w:rsidP="000F2D15">
      <w:pPr>
        <w:widowControl/>
        <w:wordWrap w:val="0"/>
        <w:spacing w:line="336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2.为什么要进行教育法制监督</w:t>
      </w:r>
    </w:p>
    <w:p w14:paraId="35442392" w14:textId="71CB810B" w:rsidR="003B1150" w:rsidRPr="004963DE" w:rsidRDefault="003B1150" w:rsidP="000F2D15">
      <w:pPr>
        <w:widowControl/>
        <w:wordWrap w:val="0"/>
        <w:spacing w:line="336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3.谁来进行教育法制监督</w:t>
      </w:r>
    </w:p>
    <w:p w14:paraId="188493AA" w14:textId="2FABCADF" w:rsidR="004963DE" w:rsidRPr="000D4075" w:rsidRDefault="004963DE" w:rsidP="000F2D15">
      <w:pPr>
        <w:widowControl/>
        <w:wordWrap w:val="0"/>
        <w:spacing w:line="336" w:lineRule="auto"/>
        <w:jc w:val="left"/>
        <w:rPr>
          <w:rFonts w:asciiTheme="minorEastAsia" w:hAnsiTheme="minorEastAsia" w:cs="宋体"/>
          <w:b/>
          <w:bCs/>
          <w:color w:val="000000"/>
          <w:kern w:val="0"/>
          <w:sz w:val="24"/>
          <w:szCs w:val="24"/>
        </w:rPr>
      </w:pPr>
      <w:r w:rsidRPr="000D4075">
        <w:rPr>
          <w:rFonts w:asciiTheme="minorEastAsia" w:hAnsiTheme="minorEastAsia" w:cs="宋体" w:hint="eastAsia"/>
          <w:b/>
          <w:bCs/>
          <w:color w:val="000000"/>
          <w:kern w:val="0"/>
          <w:sz w:val="24"/>
          <w:szCs w:val="24"/>
        </w:rPr>
        <w:t>四、法律责任与法律救济</w:t>
      </w:r>
    </w:p>
    <w:p w14:paraId="37935433" w14:textId="2722873F" w:rsidR="004963DE" w:rsidRDefault="004963DE" w:rsidP="000F2D15">
      <w:pPr>
        <w:widowControl/>
        <w:wordWrap w:val="0"/>
        <w:spacing w:line="336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4963DE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（一）法律责任</w:t>
      </w:r>
    </w:p>
    <w:p w14:paraId="586762DC" w14:textId="3AD4439C" w:rsidR="003B1150" w:rsidRDefault="003B1150" w:rsidP="000F2D15">
      <w:pPr>
        <w:widowControl/>
        <w:wordWrap w:val="0"/>
        <w:spacing w:line="336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1.法律责任的含义与特征</w:t>
      </w:r>
    </w:p>
    <w:p w14:paraId="7C3296E7" w14:textId="0EB2B26E" w:rsidR="003B1150" w:rsidRDefault="003B1150" w:rsidP="000F2D15">
      <w:pPr>
        <w:widowControl/>
        <w:wordWrap w:val="0"/>
        <w:spacing w:line="336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2.归责原则</w:t>
      </w:r>
    </w:p>
    <w:p w14:paraId="7873F18F" w14:textId="34A2BDC1" w:rsidR="003B1150" w:rsidRDefault="003B1150" w:rsidP="000F2D15">
      <w:pPr>
        <w:widowControl/>
        <w:wordWrap w:val="0"/>
        <w:spacing w:line="336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3.法律责任的构成要件</w:t>
      </w:r>
    </w:p>
    <w:p w14:paraId="625658B2" w14:textId="02156B88" w:rsidR="003B1150" w:rsidRDefault="003B1150" w:rsidP="000F2D15">
      <w:pPr>
        <w:widowControl/>
        <w:wordWrap w:val="0"/>
        <w:spacing w:line="336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4.法律责任的类型</w:t>
      </w:r>
    </w:p>
    <w:p w14:paraId="0ACAE640" w14:textId="002E3E38" w:rsidR="003B1150" w:rsidRPr="004963DE" w:rsidRDefault="003B1150" w:rsidP="000F2D15">
      <w:pPr>
        <w:widowControl/>
        <w:wordWrap w:val="0"/>
        <w:spacing w:line="336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5.法律责任的实现</w:t>
      </w:r>
    </w:p>
    <w:p w14:paraId="1925781D" w14:textId="0915A8FD" w:rsidR="004963DE" w:rsidRDefault="004963DE" w:rsidP="000F2D15">
      <w:pPr>
        <w:widowControl/>
        <w:wordWrap w:val="0"/>
        <w:spacing w:line="336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4963DE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（二）法律救济</w:t>
      </w:r>
    </w:p>
    <w:p w14:paraId="1F009FB2" w14:textId="186F3C0A" w:rsidR="003B1150" w:rsidRDefault="003B1150" w:rsidP="000F2D15">
      <w:pPr>
        <w:widowControl/>
        <w:wordWrap w:val="0"/>
        <w:spacing w:line="336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1.法律救济的含义</w:t>
      </w:r>
    </w:p>
    <w:p w14:paraId="7E5F01F4" w14:textId="349A653A" w:rsidR="003B1150" w:rsidRDefault="003B1150" w:rsidP="000F2D15">
      <w:pPr>
        <w:widowControl/>
        <w:wordWrap w:val="0"/>
        <w:spacing w:line="336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2,法律救济的特征</w:t>
      </w:r>
    </w:p>
    <w:p w14:paraId="222A37DE" w14:textId="5933187C" w:rsidR="003B1150" w:rsidRPr="004963DE" w:rsidRDefault="003B1150" w:rsidP="000F2D15">
      <w:pPr>
        <w:widowControl/>
        <w:wordWrap w:val="0"/>
        <w:spacing w:line="336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3.法律救济的途径</w:t>
      </w:r>
    </w:p>
    <w:p w14:paraId="25F49D26" w14:textId="2346532D" w:rsidR="004963DE" w:rsidRPr="000D4075" w:rsidRDefault="004963DE" w:rsidP="000F2D15">
      <w:pPr>
        <w:widowControl/>
        <w:wordWrap w:val="0"/>
        <w:spacing w:line="336" w:lineRule="auto"/>
        <w:jc w:val="left"/>
        <w:rPr>
          <w:rFonts w:asciiTheme="minorEastAsia" w:hAnsiTheme="minorEastAsia" w:cs="宋体"/>
          <w:b/>
          <w:bCs/>
          <w:color w:val="000000"/>
          <w:kern w:val="0"/>
          <w:sz w:val="24"/>
          <w:szCs w:val="24"/>
        </w:rPr>
      </w:pPr>
      <w:r w:rsidRPr="000D4075">
        <w:rPr>
          <w:rFonts w:asciiTheme="minorEastAsia" w:hAnsiTheme="minorEastAsia" w:cs="宋体" w:hint="eastAsia"/>
          <w:b/>
          <w:bCs/>
          <w:color w:val="000000"/>
          <w:kern w:val="0"/>
          <w:sz w:val="24"/>
          <w:szCs w:val="24"/>
        </w:rPr>
        <w:t>五、</w:t>
      </w:r>
      <w:r w:rsidR="006558D1" w:rsidRPr="000D4075">
        <w:rPr>
          <w:rFonts w:asciiTheme="minorEastAsia" w:hAnsiTheme="minorEastAsia" w:cs="宋体" w:hint="eastAsia"/>
          <w:b/>
          <w:bCs/>
          <w:color w:val="000000"/>
          <w:kern w:val="0"/>
          <w:sz w:val="24"/>
          <w:szCs w:val="24"/>
        </w:rPr>
        <w:t>教育基本制度</w:t>
      </w:r>
    </w:p>
    <w:p w14:paraId="5BF1A70F" w14:textId="137CED94" w:rsidR="006558D1" w:rsidRDefault="006558D1" w:rsidP="000F2D15">
      <w:pPr>
        <w:widowControl/>
        <w:wordWrap w:val="0"/>
        <w:spacing w:line="336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（一）学校教育制度</w:t>
      </w:r>
    </w:p>
    <w:p w14:paraId="3AB3040F" w14:textId="4AF6C463" w:rsidR="00A143C8" w:rsidRDefault="00A143C8" w:rsidP="000F2D15">
      <w:pPr>
        <w:widowControl/>
        <w:wordWrap w:val="0"/>
        <w:spacing w:line="336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1.学前教育制度</w:t>
      </w:r>
    </w:p>
    <w:p w14:paraId="77D8F3E9" w14:textId="3FEC6B73" w:rsidR="00A143C8" w:rsidRDefault="00A143C8" w:rsidP="000F2D15">
      <w:pPr>
        <w:widowControl/>
        <w:wordWrap w:val="0"/>
        <w:spacing w:line="336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2.初等教育制度</w:t>
      </w:r>
    </w:p>
    <w:p w14:paraId="6BE2F630" w14:textId="2467A620" w:rsidR="00A143C8" w:rsidRDefault="00A143C8" w:rsidP="000F2D15">
      <w:pPr>
        <w:widowControl/>
        <w:wordWrap w:val="0"/>
        <w:spacing w:line="336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3.中等教育制度</w:t>
      </w:r>
    </w:p>
    <w:p w14:paraId="375CDAD0" w14:textId="6048CA65" w:rsidR="00A143C8" w:rsidRDefault="00A143C8" w:rsidP="000F2D15">
      <w:pPr>
        <w:widowControl/>
        <w:wordWrap w:val="0"/>
        <w:spacing w:line="336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4.高等教育制度</w:t>
      </w:r>
    </w:p>
    <w:p w14:paraId="5D3B76B6" w14:textId="63897DB3" w:rsidR="006558D1" w:rsidRDefault="006558D1" w:rsidP="000F2D15">
      <w:pPr>
        <w:widowControl/>
        <w:wordWrap w:val="0"/>
        <w:spacing w:line="336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（二）义务教育制度</w:t>
      </w:r>
    </w:p>
    <w:p w14:paraId="2CA82348" w14:textId="20C841BE" w:rsidR="00A143C8" w:rsidRDefault="002E7770" w:rsidP="000F2D15">
      <w:pPr>
        <w:widowControl/>
        <w:wordWrap w:val="0"/>
        <w:spacing w:line="336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1.义务教育的性质</w:t>
      </w:r>
    </w:p>
    <w:p w14:paraId="3D8EEAC5" w14:textId="7E315B41" w:rsidR="002E7770" w:rsidRDefault="002E7770" w:rsidP="000F2D15">
      <w:pPr>
        <w:widowControl/>
        <w:wordWrap w:val="0"/>
        <w:spacing w:line="336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2.义务教育的学制</w:t>
      </w:r>
    </w:p>
    <w:p w14:paraId="4686CF37" w14:textId="6AF08A62" w:rsidR="002E7770" w:rsidRDefault="002E7770" w:rsidP="000F2D15">
      <w:pPr>
        <w:widowControl/>
        <w:wordWrap w:val="0"/>
        <w:spacing w:line="336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3.义务教育的对象及权利</w:t>
      </w:r>
    </w:p>
    <w:p w14:paraId="28F9AFCA" w14:textId="1A71E6D2" w:rsidR="002E7770" w:rsidRDefault="002E7770" w:rsidP="000F2D15">
      <w:pPr>
        <w:widowControl/>
        <w:wordWrap w:val="0"/>
        <w:spacing w:line="336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4.国家、学校、家庭及社会的义务</w:t>
      </w:r>
    </w:p>
    <w:p w14:paraId="3D5DA554" w14:textId="1EB0C83A" w:rsidR="006558D1" w:rsidRDefault="006558D1" w:rsidP="000F2D15">
      <w:pPr>
        <w:widowControl/>
        <w:wordWrap w:val="0"/>
        <w:spacing w:line="336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lastRenderedPageBreak/>
        <w:t>（三）职业教育制度、继续教育制度、扫除文盲教育制度</w:t>
      </w:r>
    </w:p>
    <w:p w14:paraId="7EFE2CE9" w14:textId="52665459" w:rsidR="002E7770" w:rsidRDefault="002E7770" w:rsidP="000F2D15">
      <w:pPr>
        <w:widowControl/>
        <w:wordWrap w:val="0"/>
        <w:spacing w:line="336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1.职业教育制度</w:t>
      </w:r>
    </w:p>
    <w:p w14:paraId="3ABEBC6A" w14:textId="47C3F0CC" w:rsidR="002E7770" w:rsidRDefault="002E7770" w:rsidP="000F2D15">
      <w:pPr>
        <w:widowControl/>
        <w:wordWrap w:val="0"/>
        <w:spacing w:line="336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2.继续教育制度</w:t>
      </w:r>
    </w:p>
    <w:p w14:paraId="42F9A7A3" w14:textId="7D2CCD39" w:rsidR="002E7770" w:rsidRDefault="002E7770" w:rsidP="000F2D15">
      <w:pPr>
        <w:widowControl/>
        <w:wordWrap w:val="0"/>
        <w:spacing w:line="336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3.扫除文盲教育制度</w:t>
      </w:r>
    </w:p>
    <w:p w14:paraId="3FD45848" w14:textId="1B055E23" w:rsidR="006558D1" w:rsidRDefault="006558D1" w:rsidP="000F2D15">
      <w:pPr>
        <w:widowControl/>
        <w:wordWrap w:val="0"/>
        <w:spacing w:line="336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（四）</w:t>
      </w:r>
      <w:bookmarkStart w:id="1" w:name="_Hlk50058980"/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国家教育考试制度</w:t>
      </w:r>
      <w:bookmarkEnd w:id="1"/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、</w:t>
      </w:r>
      <w:bookmarkStart w:id="2" w:name="_Hlk50058998"/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学业证书制度</w:t>
      </w:r>
      <w:bookmarkEnd w:id="2"/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、</w:t>
      </w:r>
      <w:bookmarkStart w:id="3" w:name="_Hlk50059020"/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学位制度</w:t>
      </w:r>
    </w:p>
    <w:bookmarkEnd w:id="3"/>
    <w:p w14:paraId="71052A69" w14:textId="51D7C8E8" w:rsidR="002E7770" w:rsidRDefault="002E7770" w:rsidP="000F2D15">
      <w:pPr>
        <w:widowControl/>
        <w:wordWrap w:val="0"/>
        <w:spacing w:line="336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1.国家教育考试制度</w:t>
      </w:r>
    </w:p>
    <w:p w14:paraId="5E435F85" w14:textId="1EF9E5DA" w:rsidR="002E7770" w:rsidRDefault="002E7770" w:rsidP="000F2D15">
      <w:pPr>
        <w:widowControl/>
        <w:wordWrap w:val="0"/>
        <w:spacing w:line="336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2.学业证书制度</w:t>
      </w:r>
    </w:p>
    <w:p w14:paraId="73F3942A" w14:textId="71E6477C" w:rsidR="002E7770" w:rsidRPr="002E7770" w:rsidRDefault="002E7770" w:rsidP="000F2D15">
      <w:pPr>
        <w:widowControl/>
        <w:wordWrap w:val="0"/>
        <w:spacing w:line="336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3.学位制度</w:t>
      </w:r>
    </w:p>
    <w:p w14:paraId="41586CC3" w14:textId="2A514307" w:rsidR="0034045D" w:rsidRDefault="006558D1" w:rsidP="006558D1">
      <w:pPr>
        <w:widowControl/>
        <w:wordWrap w:val="0"/>
        <w:spacing w:line="336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（五）</w:t>
      </w:r>
      <w:bookmarkStart w:id="4" w:name="_Hlk50059086"/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教育督导制度</w:t>
      </w:r>
      <w:bookmarkEnd w:id="4"/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与教育评估制度</w:t>
      </w:r>
    </w:p>
    <w:p w14:paraId="0A853B70" w14:textId="714C3044" w:rsidR="002E7770" w:rsidRDefault="002E7770" w:rsidP="006558D1">
      <w:pPr>
        <w:widowControl/>
        <w:wordWrap w:val="0"/>
        <w:spacing w:line="336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1.教育督导制度</w:t>
      </w:r>
    </w:p>
    <w:p w14:paraId="12E4826A" w14:textId="22B8737E" w:rsidR="002E7770" w:rsidRPr="002E7770" w:rsidRDefault="002E7770" w:rsidP="006558D1">
      <w:pPr>
        <w:widowControl/>
        <w:wordWrap w:val="0"/>
        <w:spacing w:line="336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2.教育评估制度</w:t>
      </w:r>
    </w:p>
    <w:p w14:paraId="43B5AD45" w14:textId="63EE687D" w:rsidR="006558D1" w:rsidRPr="000D4075" w:rsidRDefault="006558D1" w:rsidP="006558D1">
      <w:pPr>
        <w:widowControl/>
        <w:wordWrap w:val="0"/>
        <w:spacing w:line="336" w:lineRule="auto"/>
        <w:jc w:val="left"/>
        <w:rPr>
          <w:rFonts w:asciiTheme="minorEastAsia" w:hAnsiTheme="minorEastAsia" w:cs="宋体"/>
          <w:b/>
          <w:bCs/>
          <w:color w:val="000000"/>
          <w:kern w:val="0"/>
          <w:sz w:val="24"/>
          <w:szCs w:val="24"/>
        </w:rPr>
      </w:pPr>
      <w:r w:rsidRPr="000D4075">
        <w:rPr>
          <w:rFonts w:asciiTheme="minorEastAsia" w:hAnsiTheme="minorEastAsia" w:cs="宋体" w:hint="eastAsia"/>
          <w:b/>
          <w:bCs/>
          <w:color w:val="000000"/>
          <w:kern w:val="0"/>
          <w:sz w:val="24"/>
          <w:szCs w:val="24"/>
        </w:rPr>
        <w:t>六、国家及其行政机关</w:t>
      </w:r>
    </w:p>
    <w:p w14:paraId="4C2B7DB1" w14:textId="027F950B" w:rsidR="006558D1" w:rsidRDefault="006558D1" w:rsidP="006558D1">
      <w:pPr>
        <w:widowControl/>
        <w:wordWrap w:val="0"/>
        <w:spacing w:line="336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（一）</w:t>
      </w:r>
      <w:bookmarkStart w:id="5" w:name="_Hlk50059186"/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国家及其行政机关的教育权利</w:t>
      </w:r>
      <w:bookmarkEnd w:id="5"/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与义务</w:t>
      </w:r>
    </w:p>
    <w:p w14:paraId="73857885" w14:textId="7814EDAD" w:rsidR="00CB03D4" w:rsidRDefault="00270DEA" w:rsidP="006558D1">
      <w:pPr>
        <w:widowControl/>
        <w:wordWrap w:val="0"/>
        <w:spacing w:line="336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1.国家及其行政机关的教育权利</w:t>
      </w:r>
    </w:p>
    <w:p w14:paraId="55EF0620" w14:textId="5B879945" w:rsidR="00270DEA" w:rsidRPr="00270DEA" w:rsidRDefault="00270DEA" w:rsidP="006558D1">
      <w:pPr>
        <w:widowControl/>
        <w:wordWrap w:val="0"/>
        <w:spacing w:line="336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/>
          <w:color w:val="000000"/>
          <w:kern w:val="0"/>
          <w:sz w:val="24"/>
          <w:szCs w:val="24"/>
        </w:rPr>
        <w:t>2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.国家及其行政机关的教育义务</w:t>
      </w:r>
    </w:p>
    <w:p w14:paraId="3A5FA602" w14:textId="7E69532E" w:rsidR="006558D1" w:rsidRDefault="006558D1" w:rsidP="006558D1">
      <w:pPr>
        <w:widowControl/>
        <w:wordWrap w:val="0"/>
        <w:spacing w:line="336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（二）国家及其行政机关违反教育法的法律责任</w:t>
      </w:r>
    </w:p>
    <w:p w14:paraId="29A8F643" w14:textId="0E1E93C9" w:rsidR="00E1611A" w:rsidRDefault="00E1611A" w:rsidP="006558D1">
      <w:pPr>
        <w:widowControl/>
        <w:wordWrap w:val="0"/>
        <w:spacing w:line="336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1.与举办学校相关的法律责任</w:t>
      </w:r>
    </w:p>
    <w:p w14:paraId="461845C9" w14:textId="39B07A15" w:rsidR="00E1611A" w:rsidRDefault="00E1611A" w:rsidP="006558D1">
      <w:pPr>
        <w:widowControl/>
        <w:wordWrap w:val="0"/>
        <w:spacing w:line="336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2.与学校建设相关的法律责任</w:t>
      </w:r>
    </w:p>
    <w:p w14:paraId="42484DB9" w14:textId="41B94902" w:rsidR="00E1611A" w:rsidRDefault="00E1611A" w:rsidP="006558D1">
      <w:pPr>
        <w:widowControl/>
        <w:wordWrap w:val="0"/>
        <w:spacing w:line="336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3.与经费管理相关的法律责任</w:t>
      </w:r>
    </w:p>
    <w:p w14:paraId="7C329E13" w14:textId="1BE7B1B9" w:rsidR="00E1611A" w:rsidRDefault="00E1611A" w:rsidP="006558D1">
      <w:pPr>
        <w:widowControl/>
        <w:wordWrap w:val="0"/>
        <w:spacing w:line="336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4.与考试及入学相关的法律责任</w:t>
      </w:r>
    </w:p>
    <w:p w14:paraId="2299C5C0" w14:textId="15429AF6" w:rsidR="00E1611A" w:rsidRDefault="00E1611A" w:rsidP="006558D1">
      <w:pPr>
        <w:widowControl/>
        <w:wordWrap w:val="0"/>
        <w:spacing w:line="336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5.与教师权益保障相关的法律责任</w:t>
      </w:r>
    </w:p>
    <w:p w14:paraId="3D21A8A6" w14:textId="09F14AA4" w:rsidR="006558D1" w:rsidRPr="000D4075" w:rsidRDefault="006558D1" w:rsidP="006558D1">
      <w:pPr>
        <w:widowControl/>
        <w:wordWrap w:val="0"/>
        <w:spacing w:line="336" w:lineRule="auto"/>
        <w:jc w:val="left"/>
        <w:rPr>
          <w:rFonts w:asciiTheme="minorEastAsia" w:hAnsiTheme="minorEastAsia" w:cs="宋体"/>
          <w:b/>
          <w:bCs/>
          <w:color w:val="000000"/>
          <w:kern w:val="0"/>
          <w:sz w:val="24"/>
          <w:szCs w:val="24"/>
        </w:rPr>
      </w:pPr>
      <w:r w:rsidRPr="000D4075">
        <w:rPr>
          <w:rFonts w:asciiTheme="minorEastAsia" w:hAnsiTheme="minorEastAsia" w:cs="宋体" w:hint="eastAsia"/>
          <w:b/>
          <w:bCs/>
          <w:color w:val="000000"/>
          <w:kern w:val="0"/>
          <w:sz w:val="24"/>
          <w:szCs w:val="24"/>
        </w:rPr>
        <w:t>七、</w:t>
      </w:r>
      <w:r w:rsidR="003C0271" w:rsidRPr="000D4075">
        <w:rPr>
          <w:rFonts w:asciiTheme="minorEastAsia" w:hAnsiTheme="minorEastAsia" w:cs="宋体" w:hint="eastAsia"/>
          <w:b/>
          <w:bCs/>
          <w:color w:val="000000"/>
          <w:kern w:val="0"/>
          <w:sz w:val="24"/>
          <w:szCs w:val="24"/>
        </w:rPr>
        <w:t>学校</w:t>
      </w:r>
    </w:p>
    <w:p w14:paraId="08C921DD" w14:textId="0C3BC835" w:rsidR="003C0271" w:rsidRDefault="003C0271" w:rsidP="006558D1">
      <w:pPr>
        <w:widowControl/>
        <w:wordWrap w:val="0"/>
        <w:spacing w:line="336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（一）学校的法律地位</w:t>
      </w:r>
    </w:p>
    <w:p w14:paraId="6C7C533F" w14:textId="4C13E301" w:rsidR="001F6889" w:rsidRDefault="001F6889" w:rsidP="006558D1">
      <w:pPr>
        <w:widowControl/>
        <w:wordWrap w:val="0"/>
        <w:spacing w:line="336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1.学校法律地位的含义</w:t>
      </w:r>
    </w:p>
    <w:p w14:paraId="31F87987" w14:textId="3CDC395A" w:rsidR="001F6889" w:rsidRDefault="001F6889" w:rsidP="006558D1">
      <w:pPr>
        <w:widowControl/>
        <w:wordWrap w:val="0"/>
        <w:spacing w:line="336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2.现行法对学校法律地位的界定</w:t>
      </w:r>
    </w:p>
    <w:p w14:paraId="2905DA3E" w14:textId="67910730" w:rsidR="003C0271" w:rsidRDefault="003C0271" w:rsidP="006558D1">
      <w:pPr>
        <w:widowControl/>
        <w:wordWrap w:val="0"/>
        <w:spacing w:line="336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（二）学校的设立</w:t>
      </w:r>
    </w:p>
    <w:p w14:paraId="41CD9FF1" w14:textId="4244041E" w:rsidR="001F6889" w:rsidRDefault="001F6889" w:rsidP="006558D1">
      <w:pPr>
        <w:widowControl/>
        <w:wordWrap w:val="0"/>
        <w:spacing w:line="336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1.设立学校的基本条件</w:t>
      </w:r>
    </w:p>
    <w:p w14:paraId="465EDD85" w14:textId="160CB5E3" w:rsidR="001F6889" w:rsidRDefault="001F6889" w:rsidP="006558D1">
      <w:pPr>
        <w:widowControl/>
        <w:wordWrap w:val="0"/>
        <w:spacing w:line="336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2.设立学校的基本程序</w:t>
      </w:r>
    </w:p>
    <w:p w14:paraId="2B451DC2" w14:textId="00AA88C2" w:rsidR="003C0271" w:rsidRDefault="003C0271" w:rsidP="006558D1">
      <w:pPr>
        <w:widowControl/>
        <w:wordWrap w:val="0"/>
        <w:spacing w:line="336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（三）学校的权利与义务</w:t>
      </w:r>
    </w:p>
    <w:p w14:paraId="294D22F1" w14:textId="65B9115B" w:rsidR="001F6889" w:rsidRDefault="001F6889" w:rsidP="006558D1">
      <w:pPr>
        <w:widowControl/>
        <w:wordWrap w:val="0"/>
        <w:spacing w:line="336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1.学校的权利</w:t>
      </w:r>
    </w:p>
    <w:p w14:paraId="07DBCEFE" w14:textId="34B55415" w:rsidR="001F6889" w:rsidRDefault="001F6889" w:rsidP="006558D1">
      <w:pPr>
        <w:widowControl/>
        <w:wordWrap w:val="0"/>
        <w:spacing w:line="336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2.学校的义务</w:t>
      </w:r>
    </w:p>
    <w:p w14:paraId="06373951" w14:textId="2B676DE4" w:rsidR="00CC2D16" w:rsidRDefault="003C0271" w:rsidP="006558D1">
      <w:pPr>
        <w:widowControl/>
        <w:wordWrap w:val="0"/>
        <w:spacing w:line="336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（四）学校的法律责任</w:t>
      </w:r>
    </w:p>
    <w:p w14:paraId="39EF8983" w14:textId="23B07A44" w:rsidR="001F6889" w:rsidRDefault="001F6889" w:rsidP="006558D1">
      <w:pPr>
        <w:widowControl/>
        <w:wordWrap w:val="0"/>
        <w:spacing w:line="336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lastRenderedPageBreak/>
        <w:t>1.与实施义务教育相关的法律责任</w:t>
      </w:r>
    </w:p>
    <w:p w14:paraId="444F4C6F" w14:textId="77849471" w:rsidR="001F6889" w:rsidRDefault="001F6889" w:rsidP="006558D1">
      <w:pPr>
        <w:widowControl/>
        <w:wordWrap w:val="0"/>
        <w:spacing w:line="336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2.与办学、招生、考试、颁发证书相关的法律责任</w:t>
      </w:r>
    </w:p>
    <w:p w14:paraId="343FA086" w14:textId="19396CEB" w:rsidR="001F6889" w:rsidRDefault="001F6889" w:rsidP="006558D1">
      <w:pPr>
        <w:widowControl/>
        <w:wordWrap w:val="0"/>
        <w:spacing w:line="336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3</w:t>
      </w:r>
      <w:r>
        <w:rPr>
          <w:rFonts w:asciiTheme="minorEastAsia" w:hAnsiTheme="minorEastAsia" w:cs="宋体"/>
          <w:color w:val="000000"/>
          <w:kern w:val="0"/>
          <w:sz w:val="24"/>
          <w:szCs w:val="24"/>
        </w:rPr>
        <w:t>.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未履行保护未成年学生义务的法律责任</w:t>
      </w:r>
    </w:p>
    <w:p w14:paraId="6A2F0146" w14:textId="2850BD69" w:rsidR="001F6889" w:rsidRDefault="001F6889" w:rsidP="006558D1">
      <w:pPr>
        <w:widowControl/>
        <w:wordWrap w:val="0"/>
        <w:spacing w:line="336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4</w:t>
      </w:r>
      <w:r>
        <w:rPr>
          <w:rFonts w:asciiTheme="minorEastAsia" w:hAnsiTheme="minorEastAsia" w:cs="宋体"/>
          <w:color w:val="000000"/>
          <w:kern w:val="0"/>
          <w:sz w:val="24"/>
          <w:szCs w:val="24"/>
        </w:rPr>
        <w:t>.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学生伤害事故的法律责任</w:t>
      </w:r>
    </w:p>
    <w:p w14:paraId="36FA2B19" w14:textId="00DDADB8" w:rsidR="003C0271" w:rsidRPr="000D4075" w:rsidRDefault="003C0271" w:rsidP="006558D1">
      <w:pPr>
        <w:widowControl/>
        <w:wordWrap w:val="0"/>
        <w:spacing w:line="336" w:lineRule="auto"/>
        <w:jc w:val="left"/>
        <w:rPr>
          <w:rFonts w:asciiTheme="minorEastAsia" w:hAnsiTheme="minorEastAsia" w:cs="宋体"/>
          <w:b/>
          <w:bCs/>
          <w:color w:val="000000"/>
          <w:kern w:val="0"/>
          <w:sz w:val="24"/>
          <w:szCs w:val="24"/>
        </w:rPr>
      </w:pPr>
      <w:r w:rsidRPr="000D4075">
        <w:rPr>
          <w:rFonts w:asciiTheme="minorEastAsia" w:hAnsiTheme="minorEastAsia" w:cs="宋体" w:hint="eastAsia"/>
          <w:b/>
          <w:bCs/>
          <w:color w:val="000000"/>
          <w:kern w:val="0"/>
          <w:sz w:val="24"/>
          <w:szCs w:val="24"/>
        </w:rPr>
        <w:t>八、教师</w:t>
      </w:r>
    </w:p>
    <w:p w14:paraId="535E2BC2" w14:textId="3C7F3CF6" w:rsidR="003C0271" w:rsidRDefault="003C0271" w:rsidP="006558D1">
      <w:pPr>
        <w:widowControl/>
        <w:wordWrap w:val="0"/>
        <w:spacing w:line="336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（一）教师的法律地位</w:t>
      </w:r>
    </w:p>
    <w:p w14:paraId="78527EB5" w14:textId="6989EE77" w:rsidR="001F6889" w:rsidRDefault="001F6889" w:rsidP="006558D1">
      <w:pPr>
        <w:widowControl/>
        <w:wordWrap w:val="0"/>
        <w:spacing w:line="336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1</w:t>
      </w:r>
      <w:r>
        <w:rPr>
          <w:rFonts w:asciiTheme="minorEastAsia" w:hAnsiTheme="minorEastAsia" w:cs="宋体"/>
          <w:color w:val="000000"/>
          <w:kern w:val="0"/>
          <w:sz w:val="24"/>
          <w:szCs w:val="24"/>
        </w:rPr>
        <w:t>.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教师法律地位的含义</w:t>
      </w:r>
    </w:p>
    <w:p w14:paraId="18230025" w14:textId="11C94D28" w:rsidR="001F6889" w:rsidRDefault="001F6889" w:rsidP="006558D1">
      <w:pPr>
        <w:widowControl/>
        <w:wordWrap w:val="0"/>
        <w:spacing w:line="336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2</w:t>
      </w:r>
      <w:r>
        <w:rPr>
          <w:rFonts w:asciiTheme="minorEastAsia" w:hAnsiTheme="minorEastAsia" w:cs="宋体"/>
          <w:color w:val="000000"/>
          <w:kern w:val="0"/>
          <w:sz w:val="24"/>
          <w:szCs w:val="24"/>
        </w:rPr>
        <w:t>.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对教师法律地位的理解</w:t>
      </w:r>
    </w:p>
    <w:p w14:paraId="7A974004" w14:textId="72A1B678" w:rsidR="003C0271" w:rsidRDefault="003C0271" w:rsidP="006558D1">
      <w:pPr>
        <w:widowControl/>
        <w:wordWrap w:val="0"/>
        <w:spacing w:line="336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（二）教师的权利与义务</w:t>
      </w:r>
    </w:p>
    <w:p w14:paraId="40E2099D" w14:textId="1CBD6EB7" w:rsidR="001F6889" w:rsidRDefault="001F6889" w:rsidP="006558D1">
      <w:pPr>
        <w:widowControl/>
        <w:wordWrap w:val="0"/>
        <w:spacing w:line="336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1</w:t>
      </w:r>
      <w:r>
        <w:rPr>
          <w:rFonts w:asciiTheme="minorEastAsia" w:hAnsiTheme="minorEastAsia" w:cs="宋体"/>
          <w:color w:val="000000"/>
          <w:kern w:val="0"/>
          <w:sz w:val="24"/>
          <w:szCs w:val="24"/>
        </w:rPr>
        <w:t>.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教师的权利</w:t>
      </w:r>
    </w:p>
    <w:p w14:paraId="2A4D17E8" w14:textId="1EC20064" w:rsidR="001F6889" w:rsidRDefault="001F6889" w:rsidP="006558D1">
      <w:pPr>
        <w:widowControl/>
        <w:wordWrap w:val="0"/>
        <w:spacing w:line="336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2</w:t>
      </w:r>
      <w:r>
        <w:rPr>
          <w:rFonts w:asciiTheme="minorEastAsia" w:hAnsiTheme="minorEastAsia" w:cs="宋体"/>
          <w:color w:val="000000"/>
          <w:kern w:val="0"/>
          <w:sz w:val="24"/>
          <w:szCs w:val="24"/>
        </w:rPr>
        <w:t>.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教师的义务</w:t>
      </w:r>
    </w:p>
    <w:p w14:paraId="7E3FEB76" w14:textId="1395C131" w:rsidR="003C0271" w:rsidRDefault="003C0271" w:rsidP="006558D1">
      <w:pPr>
        <w:widowControl/>
        <w:wordWrap w:val="0"/>
        <w:spacing w:line="336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（三）教师的专业发展及管理制度</w:t>
      </w:r>
    </w:p>
    <w:p w14:paraId="73212580" w14:textId="5F378AB6" w:rsidR="001F6889" w:rsidRDefault="001F6889" w:rsidP="006558D1">
      <w:pPr>
        <w:widowControl/>
        <w:wordWrap w:val="0"/>
        <w:spacing w:line="336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1</w:t>
      </w:r>
      <w:r>
        <w:rPr>
          <w:rFonts w:asciiTheme="minorEastAsia" w:hAnsiTheme="minorEastAsia" w:cs="宋体"/>
          <w:color w:val="000000"/>
          <w:kern w:val="0"/>
          <w:sz w:val="24"/>
          <w:szCs w:val="24"/>
        </w:rPr>
        <w:t>.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教师专业化的含义</w:t>
      </w:r>
    </w:p>
    <w:p w14:paraId="70D146C0" w14:textId="65211593" w:rsidR="001F6889" w:rsidRDefault="001F6889" w:rsidP="006558D1">
      <w:pPr>
        <w:widowControl/>
        <w:wordWrap w:val="0"/>
        <w:spacing w:line="336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2</w:t>
      </w:r>
      <w:r>
        <w:rPr>
          <w:rFonts w:asciiTheme="minorEastAsia" w:hAnsiTheme="minorEastAsia" w:cs="宋体"/>
          <w:color w:val="000000"/>
          <w:kern w:val="0"/>
          <w:sz w:val="24"/>
          <w:szCs w:val="24"/>
        </w:rPr>
        <w:t>.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教师资格制度</w:t>
      </w:r>
    </w:p>
    <w:p w14:paraId="414592CD" w14:textId="46D56C53" w:rsidR="001F6889" w:rsidRDefault="001F6889" w:rsidP="006558D1">
      <w:pPr>
        <w:widowControl/>
        <w:wordWrap w:val="0"/>
        <w:spacing w:line="336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3</w:t>
      </w:r>
      <w:r>
        <w:rPr>
          <w:rFonts w:asciiTheme="minorEastAsia" w:hAnsiTheme="minorEastAsia" w:cs="宋体"/>
          <w:color w:val="000000"/>
          <w:kern w:val="0"/>
          <w:sz w:val="24"/>
          <w:szCs w:val="24"/>
        </w:rPr>
        <w:t>.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教师职务制度</w:t>
      </w:r>
    </w:p>
    <w:p w14:paraId="3E3F7E39" w14:textId="16DCC4F2" w:rsidR="001F6889" w:rsidRDefault="001F6889" w:rsidP="006558D1">
      <w:pPr>
        <w:widowControl/>
        <w:wordWrap w:val="0"/>
        <w:spacing w:line="336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4.教师聘任制度</w:t>
      </w:r>
    </w:p>
    <w:p w14:paraId="2E7C3402" w14:textId="22D26D10" w:rsidR="001F6889" w:rsidRDefault="001F6889" w:rsidP="006558D1">
      <w:pPr>
        <w:widowControl/>
        <w:wordWrap w:val="0"/>
        <w:spacing w:line="336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5.教师培训制度</w:t>
      </w:r>
    </w:p>
    <w:p w14:paraId="2AA0FFEC" w14:textId="4D093209" w:rsidR="001F6889" w:rsidRDefault="00284381" w:rsidP="006558D1">
      <w:pPr>
        <w:widowControl/>
        <w:wordWrap w:val="0"/>
        <w:spacing w:line="336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6.教师考核制度</w:t>
      </w:r>
    </w:p>
    <w:p w14:paraId="58909C75" w14:textId="74D17442" w:rsidR="003C0271" w:rsidRDefault="003C0271" w:rsidP="006558D1">
      <w:pPr>
        <w:widowControl/>
        <w:wordWrap w:val="0"/>
        <w:spacing w:line="336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（四）教师的法律责任</w:t>
      </w:r>
    </w:p>
    <w:p w14:paraId="226604E2" w14:textId="07EF545F" w:rsidR="00284381" w:rsidRDefault="00284381" w:rsidP="006558D1">
      <w:pPr>
        <w:widowControl/>
        <w:wordWrap w:val="0"/>
        <w:spacing w:line="336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1.不履行教育教学义务的法律责任</w:t>
      </w:r>
    </w:p>
    <w:p w14:paraId="3A196B89" w14:textId="7C3F34D7" w:rsidR="00284381" w:rsidRDefault="00284381" w:rsidP="006558D1">
      <w:pPr>
        <w:widowControl/>
        <w:wordWrap w:val="0"/>
        <w:spacing w:line="336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2.侵犯学生人身权、受教育权的法律责任</w:t>
      </w:r>
    </w:p>
    <w:p w14:paraId="2C8425B7" w14:textId="0F4D91F8" w:rsidR="003C0271" w:rsidRPr="000D4075" w:rsidRDefault="003C0271" w:rsidP="006558D1">
      <w:pPr>
        <w:widowControl/>
        <w:wordWrap w:val="0"/>
        <w:spacing w:line="336" w:lineRule="auto"/>
        <w:jc w:val="left"/>
        <w:rPr>
          <w:rFonts w:asciiTheme="minorEastAsia" w:hAnsiTheme="minorEastAsia" w:cs="宋体"/>
          <w:b/>
          <w:bCs/>
          <w:color w:val="000000"/>
          <w:kern w:val="0"/>
          <w:sz w:val="24"/>
          <w:szCs w:val="24"/>
        </w:rPr>
      </w:pPr>
      <w:r w:rsidRPr="000D4075">
        <w:rPr>
          <w:rFonts w:asciiTheme="minorEastAsia" w:hAnsiTheme="minorEastAsia" w:cs="宋体" w:hint="eastAsia"/>
          <w:b/>
          <w:bCs/>
          <w:color w:val="000000"/>
          <w:kern w:val="0"/>
          <w:sz w:val="24"/>
          <w:szCs w:val="24"/>
        </w:rPr>
        <w:t>九、学生</w:t>
      </w:r>
    </w:p>
    <w:p w14:paraId="2DE59AAE" w14:textId="1FDB26A6" w:rsidR="003C0271" w:rsidRDefault="003C0271" w:rsidP="006558D1">
      <w:pPr>
        <w:widowControl/>
        <w:wordWrap w:val="0"/>
        <w:spacing w:line="336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（一）学生的</w:t>
      </w:r>
      <w:bookmarkStart w:id="6" w:name="_Hlk49975756"/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法律地位</w:t>
      </w:r>
    </w:p>
    <w:p w14:paraId="3566829A" w14:textId="70596500" w:rsidR="00284381" w:rsidRDefault="00284381" w:rsidP="006558D1">
      <w:pPr>
        <w:widowControl/>
        <w:wordWrap w:val="0"/>
        <w:spacing w:line="336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1.学生法律地位的含义</w:t>
      </w:r>
    </w:p>
    <w:p w14:paraId="308494A8" w14:textId="47587CA2" w:rsidR="00284381" w:rsidRDefault="00284381" w:rsidP="006558D1">
      <w:pPr>
        <w:widowControl/>
        <w:wordWrap w:val="0"/>
        <w:spacing w:line="336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2.现行法对学生法律地位的界定</w:t>
      </w:r>
    </w:p>
    <w:bookmarkEnd w:id="6"/>
    <w:p w14:paraId="2321770B" w14:textId="28B22070" w:rsidR="003C0271" w:rsidRDefault="003C0271" w:rsidP="006558D1">
      <w:pPr>
        <w:widowControl/>
        <w:wordWrap w:val="0"/>
        <w:spacing w:line="336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（二）学生的权利与义务</w:t>
      </w:r>
    </w:p>
    <w:p w14:paraId="54934227" w14:textId="1256FC2E" w:rsidR="00284381" w:rsidRDefault="00284381" w:rsidP="006558D1">
      <w:pPr>
        <w:widowControl/>
        <w:wordWrap w:val="0"/>
        <w:spacing w:line="336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1.学生的权利</w:t>
      </w:r>
    </w:p>
    <w:p w14:paraId="2E152F47" w14:textId="5B87C555" w:rsidR="00284381" w:rsidRDefault="00284381" w:rsidP="006558D1">
      <w:pPr>
        <w:widowControl/>
        <w:wordWrap w:val="0"/>
        <w:spacing w:line="336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2.学生的义务</w:t>
      </w:r>
    </w:p>
    <w:p w14:paraId="1CCB4BEE" w14:textId="02AA239A" w:rsidR="003C0271" w:rsidRDefault="003C0271" w:rsidP="006558D1">
      <w:pPr>
        <w:widowControl/>
        <w:wordWrap w:val="0"/>
        <w:spacing w:line="336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（三）未成年学生的法律保护</w:t>
      </w:r>
    </w:p>
    <w:p w14:paraId="542476A1" w14:textId="00DBD319" w:rsidR="00284381" w:rsidRDefault="00284381" w:rsidP="006558D1">
      <w:pPr>
        <w:widowControl/>
        <w:wordWrap w:val="0"/>
        <w:spacing w:line="336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1.人身权的保护</w:t>
      </w:r>
    </w:p>
    <w:p w14:paraId="0C3E2999" w14:textId="0A769EE8" w:rsidR="00284381" w:rsidRDefault="00284381" w:rsidP="006558D1">
      <w:pPr>
        <w:widowControl/>
        <w:wordWrap w:val="0"/>
        <w:spacing w:line="336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2.受教育权的保护</w:t>
      </w:r>
    </w:p>
    <w:p w14:paraId="5DF8B94E" w14:textId="03BADB70" w:rsidR="003C0271" w:rsidRDefault="001C3B96" w:rsidP="006558D1">
      <w:pPr>
        <w:widowControl/>
        <w:wordWrap w:val="0"/>
        <w:spacing w:line="336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（四）未成年学生的犯罪及其预防</w:t>
      </w:r>
    </w:p>
    <w:p w14:paraId="32811129" w14:textId="78258D8D" w:rsidR="00284381" w:rsidRDefault="00284381" w:rsidP="006558D1">
      <w:pPr>
        <w:widowControl/>
        <w:wordWrap w:val="0"/>
        <w:spacing w:line="336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lastRenderedPageBreak/>
        <w:t>1.未成年学生犯罪的界定</w:t>
      </w:r>
    </w:p>
    <w:p w14:paraId="53B457CD" w14:textId="659DBBA7" w:rsidR="00284381" w:rsidRDefault="00284381" w:rsidP="006558D1">
      <w:pPr>
        <w:widowControl/>
        <w:wordWrap w:val="0"/>
        <w:spacing w:line="336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2.未成年学生犯罪的特点及原因</w:t>
      </w:r>
    </w:p>
    <w:p w14:paraId="6F34D340" w14:textId="5520C6EC" w:rsidR="00284381" w:rsidRDefault="00284381" w:rsidP="006558D1">
      <w:pPr>
        <w:widowControl/>
        <w:wordWrap w:val="0"/>
        <w:spacing w:line="336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3.未成年学生犯罪的预防</w:t>
      </w:r>
    </w:p>
    <w:p w14:paraId="1D23C906" w14:textId="657C3AF7" w:rsidR="001C3B96" w:rsidRDefault="001C3B96" w:rsidP="006558D1">
      <w:pPr>
        <w:widowControl/>
        <w:wordWrap w:val="0"/>
        <w:spacing w:line="336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（五）学生的法律责任</w:t>
      </w:r>
    </w:p>
    <w:p w14:paraId="69EEF530" w14:textId="4200B02D" w:rsidR="00284381" w:rsidRDefault="00284381" w:rsidP="006558D1">
      <w:pPr>
        <w:widowControl/>
        <w:wordWrap w:val="0"/>
        <w:spacing w:line="336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1.在国家教育考试中违规应承担的法律责任</w:t>
      </w:r>
    </w:p>
    <w:p w14:paraId="2F7378AE" w14:textId="10619177" w:rsidR="00284381" w:rsidRDefault="00284381" w:rsidP="006558D1">
      <w:pPr>
        <w:widowControl/>
        <w:wordWrap w:val="0"/>
        <w:spacing w:line="336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2.教育活动中应承担的法律责任</w:t>
      </w:r>
    </w:p>
    <w:p w14:paraId="567B1F5C" w14:textId="320098A6" w:rsidR="001C3B96" w:rsidRPr="000D4075" w:rsidRDefault="001C3B96" w:rsidP="006558D1">
      <w:pPr>
        <w:widowControl/>
        <w:wordWrap w:val="0"/>
        <w:spacing w:line="336" w:lineRule="auto"/>
        <w:jc w:val="left"/>
        <w:rPr>
          <w:rFonts w:asciiTheme="minorEastAsia" w:hAnsiTheme="minorEastAsia" w:cs="宋体"/>
          <w:b/>
          <w:bCs/>
          <w:color w:val="000000"/>
          <w:kern w:val="0"/>
          <w:sz w:val="24"/>
          <w:szCs w:val="24"/>
        </w:rPr>
      </w:pPr>
      <w:r w:rsidRPr="000D4075">
        <w:rPr>
          <w:rFonts w:asciiTheme="minorEastAsia" w:hAnsiTheme="minorEastAsia" w:cs="宋体" w:hint="eastAsia"/>
          <w:b/>
          <w:bCs/>
          <w:color w:val="000000"/>
          <w:kern w:val="0"/>
          <w:sz w:val="24"/>
          <w:szCs w:val="24"/>
        </w:rPr>
        <w:t>十、家庭与社会</w:t>
      </w:r>
    </w:p>
    <w:p w14:paraId="24CDD376" w14:textId="073619C2" w:rsidR="000D4075" w:rsidRPr="000D4075" w:rsidRDefault="00241B70" w:rsidP="00241B70">
      <w:pPr>
        <w:widowControl/>
        <w:wordWrap w:val="0"/>
        <w:spacing w:line="336" w:lineRule="auto"/>
        <w:jc w:val="left"/>
        <w:rPr>
          <w:rFonts w:ascii="Verdana" w:eastAsia="宋体" w:hAnsi="Verdana" w:cs="宋体"/>
          <w:color w:val="000000"/>
          <w:kern w:val="0"/>
          <w:sz w:val="24"/>
          <w:szCs w:val="24"/>
        </w:rPr>
      </w:pPr>
      <w:r w:rsidRPr="000D4075">
        <w:rPr>
          <w:rFonts w:ascii="Verdana" w:eastAsia="宋体" w:hAnsi="Verdana" w:cs="宋体" w:hint="eastAsia"/>
          <w:color w:val="000000"/>
          <w:kern w:val="0"/>
          <w:sz w:val="24"/>
          <w:szCs w:val="24"/>
        </w:rPr>
        <w:t>（一）</w:t>
      </w:r>
      <w:r w:rsidR="000D4075" w:rsidRPr="000D4075">
        <w:rPr>
          <w:rFonts w:ascii="Verdana" w:eastAsia="宋体" w:hAnsi="Verdana" w:cs="宋体" w:hint="eastAsia"/>
          <w:color w:val="000000"/>
          <w:kern w:val="0"/>
          <w:sz w:val="24"/>
          <w:szCs w:val="24"/>
        </w:rPr>
        <w:t>家庭</w:t>
      </w:r>
    </w:p>
    <w:p w14:paraId="5837C04A" w14:textId="79012EF0" w:rsidR="00241B70" w:rsidRDefault="000D4075" w:rsidP="00241B70">
      <w:pPr>
        <w:widowControl/>
        <w:wordWrap w:val="0"/>
        <w:spacing w:line="336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="Verdana" w:eastAsia="宋体" w:hAnsi="Verdana" w:cs="宋体" w:hint="eastAsia"/>
          <w:color w:val="000000"/>
          <w:kern w:val="0"/>
          <w:sz w:val="24"/>
          <w:szCs w:val="24"/>
        </w:rPr>
        <w:t>1.</w:t>
      </w:r>
      <w:r w:rsidR="00241B70" w:rsidRPr="00241B70">
        <w:rPr>
          <w:rFonts w:ascii="Verdana" w:eastAsia="宋体" w:hAnsi="Verdana" w:cs="宋体" w:hint="eastAsia"/>
          <w:color w:val="000000"/>
          <w:kern w:val="0"/>
          <w:sz w:val="24"/>
          <w:szCs w:val="24"/>
        </w:rPr>
        <w:t>家庭的</w:t>
      </w:r>
      <w:r>
        <w:rPr>
          <w:rFonts w:ascii="Verdana" w:eastAsia="宋体" w:hAnsi="Verdana" w:cs="宋体" w:hint="eastAsia"/>
          <w:color w:val="000000"/>
          <w:kern w:val="0"/>
          <w:sz w:val="24"/>
          <w:szCs w:val="24"/>
        </w:rPr>
        <w:t>教育</w:t>
      </w:r>
      <w:r w:rsidR="00241B70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法律地位</w:t>
      </w:r>
    </w:p>
    <w:p w14:paraId="5618C515" w14:textId="4E58BA91" w:rsidR="003C0271" w:rsidRPr="00241B70" w:rsidRDefault="000D4075" w:rsidP="006558D1">
      <w:pPr>
        <w:widowControl/>
        <w:wordWrap w:val="0"/>
        <w:spacing w:line="336" w:lineRule="auto"/>
        <w:jc w:val="left"/>
        <w:rPr>
          <w:rFonts w:ascii="Verdana" w:eastAsia="宋体" w:hAnsi="Verdana" w:cs="宋体"/>
          <w:color w:val="000000"/>
          <w:kern w:val="0"/>
          <w:sz w:val="24"/>
          <w:szCs w:val="24"/>
        </w:rPr>
      </w:pPr>
      <w:r>
        <w:rPr>
          <w:rFonts w:ascii="Verdana" w:eastAsia="宋体" w:hAnsi="Verdana" w:cs="宋体" w:hint="eastAsia"/>
          <w:color w:val="000000"/>
          <w:kern w:val="0"/>
          <w:sz w:val="24"/>
          <w:szCs w:val="24"/>
        </w:rPr>
        <w:t>2.</w:t>
      </w:r>
      <w:r w:rsidR="00241B70" w:rsidRPr="00241B70">
        <w:rPr>
          <w:rFonts w:ascii="Verdana" w:eastAsia="宋体" w:hAnsi="Verdana" w:cs="宋体" w:hint="eastAsia"/>
          <w:color w:val="000000"/>
          <w:kern w:val="0"/>
          <w:sz w:val="24"/>
          <w:szCs w:val="24"/>
        </w:rPr>
        <w:t>家庭的</w:t>
      </w:r>
      <w:r>
        <w:rPr>
          <w:rFonts w:ascii="Verdana" w:eastAsia="宋体" w:hAnsi="Verdana" w:cs="宋体" w:hint="eastAsia"/>
          <w:color w:val="000000"/>
          <w:kern w:val="0"/>
          <w:sz w:val="24"/>
          <w:szCs w:val="24"/>
        </w:rPr>
        <w:t>教育</w:t>
      </w:r>
      <w:r w:rsidR="00241B70" w:rsidRPr="00241B70">
        <w:rPr>
          <w:rFonts w:ascii="Verdana" w:eastAsia="宋体" w:hAnsi="Verdana" w:cs="宋体" w:hint="eastAsia"/>
          <w:color w:val="000000"/>
          <w:kern w:val="0"/>
          <w:sz w:val="24"/>
          <w:szCs w:val="24"/>
        </w:rPr>
        <w:t>权利与义务</w:t>
      </w:r>
    </w:p>
    <w:p w14:paraId="702B1FA6" w14:textId="009DE2D7" w:rsidR="00241B70" w:rsidRPr="00241B70" w:rsidRDefault="000D4075" w:rsidP="006558D1">
      <w:pPr>
        <w:widowControl/>
        <w:wordWrap w:val="0"/>
        <w:spacing w:line="336" w:lineRule="auto"/>
        <w:jc w:val="left"/>
        <w:rPr>
          <w:rFonts w:ascii="Verdana" w:eastAsia="宋体" w:hAnsi="Verdana" w:cs="宋体"/>
          <w:color w:val="000000"/>
          <w:kern w:val="0"/>
          <w:sz w:val="24"/>
          <w:szCs w:val="24"/>
        </w:rPr>
      </w:pPr>
      <w:r>
        <w:rPr>
          <w:rFonts w:ascii="Verdana" w:eastAsia="宋体" w:hAnsi="Verdana" w:cs="宋体" w:hint="eastAsia"/>
          <w:color w:val="000000"/>
          <w:kern w:val="0"/>
          <w:sz w:val="24"/>
          <w:szCs w:val="24"/>
        </w:rPr>
        <w:t>3.</w:t>
      </w:r>
      <w:r w:rsidR="00241B70">
        <w:rPr>
          <w:rFonts w:ascii="Verdana" w:eastAsia="宋体" w:hAnsi="Verdana" w:cs="宋体" w:hint="eastAsia"/>
          <w:color w:val="000000"/>
          <w:kern w:val="0"/>
          <w:sz w:val="24"/>
          <w:szCs w:val="24"/>
        </w:rPr>
        <w:t>家庭的</w:t>
      </w:r>
      <w:r>
        <w:rPr>
          <w:rFonts w:ascii="Verdana" w:eastAsia="宋体" w:hAnsi="Verdana" w:cs="宋体" w:hint="eastAsia"/>
          <w:color w:val="000000"/>
          <w:kern w:val="0"/>
          <w:sz w:val="24"/>
          <w:szCs w:val="24"/>
        </w:rPr>
        <w:t>教育</w:t>
      </w:r>
      <w:r w:rsidR="00241B70">
        <w:rPr>
          <w:rFonts w:ascii="Verdana" w:eastAsia="宋体" w:hAnsi="Verdana" w:cs="宋体" w:hint="eastAsia"/>
          <w:color w:val="000000"/>
          <w:kern w:val="0"/>
          <w:sz w:val="24"/>
          <w:szCs w:val="24"/>
        </w:rPr>
        <w:t>法律责任</w:t>
      </w:r>
    </w:p>
    <w:p w14:paraId="083B1E53" w14:textId="77777777" w:rsidR="000D4075" w:rsidRDefault="00241B70" w:rsidP="006558D1">
      <w:pPr>
        <w:widowControl/>
        <w:wordWrap w:val="0"/>
        <w:spacing w:line="336" w:lineRule="auto"/>
        <w:jc w:val="left"/>
        <w:rPr>
          <w:rFonts w:ascii="Verdana" w:eastAsia="宋体" w:hAnsi="Verdana" w:cs="宋体"/>
          <w:color w:val="000000"/>
          <w:kern w:val="0"/>
          <w:sz w:val="24"/>
          <w:szCs w:val="24"/>
        </w:rPr>
      </w:pPr>
      <w:r w:rsidRPr="00241B70">
        <w:rPr>
          <w:rFonts w:ascii="Verdana" w:eastAsia="宋体" w:hAnsi="Verdana" w:cs="宋体" w:hint="eastAsia"/>
          <w:color w:val="000000"/>
          <w:kern w:val="0"/>
          <w:sz w:val="24"/>
          <w:szCs w:val="24"/>
        </w:rPr>
        <w:t>（</w:t>
      </w:r>
      <w:r w:rsidR="000D4075">
        <w:rPr>
          <w:rFonts w:ascii="Verdana" w:eastAsia="宋体" w:hAnsi="Verdana" w:cs="宋体" w:hint="eastAsia"/>
          <w:color w:val="000000"/>
          <w:kern w:val="0"/>
          <w:sz w:val="24"/>
          <w:szCs w:val="24"/>
        </w:rPr>
        <w:t>二</w:t>
      </w:r>
      <w:r w:rsidRPr="00241B70">
        <w:rPr>
          <w:rFonts w:ascii="Verdana" w:eastAsia="宋体" w:hAnsi="Verdana" w:cs="宋体" w:hint="eastAsia"/>
          <w:color w:val="000000"/>
          <w:kern w:val="0"/>
          <w:sz w:val="24"/>
          <w:szCs w:val="24"/>
        </w:rPr>
        <w:t>）社会</w:t>
      </w:r>
    </w:p>
    <w:p w14:paraId="790DF120" w14:textId="420FF39A" w:rsidR="000D4075" w:rsidRDefault="000D4075" w:rsidP="006558D1">
      <w:pPr>
        <w:widowControl/>
        <w:wordWrap w:val="0"/>
        <w:spacing w:line="336" w:lineRule="auto"/>
        <w:jc w:val="left"/>
        <w:rPr>
          <w:rFonts w:ascii="Verdana" w:eastAsia="宋体" w:hAnsi="Verdana" w:cs="宋体"/>
          <w:color w:val="000000"/>
          <w:kern w:val="0"/>
          <w:sz w:val="24"/>
          <w:szCs w:val="24"/>
        </w:rPr>
      </w:pPr>
      <w:r>
        <w:rPr>
          <w:rFonts w:ascii="Verdana" w:eastAsia="宋体" w:hAnsi="Verdana" w:cs="宋体" w:hint="eastAsia"/>
          <w:color w:val="000000"/>
          <w:kern w:val="0"/>
          <w:sz w:val="24"/>
          <w:szCs w:val="24"/>
        </w:rPr>
        <w:t>1.</w:t>
      </w:r>
      <w:r>
        <w:rPr>
          <w:rFonts w:ascii="Verdana" w:eastAsia="宋体" w:hAnsi="Verdana" w:cs="宋体" w:hint="eastAsia"/>
          <w:color w:val="000000"/>
          <w:kern w:val="0"/>
          <w:sz w:val="24"/>
          <w:szCs w:val="24"/>
        </w:rPr>
        <w:t>社会的教育法律地位</w:t>
      </w:r>
    </w:p>
    <w:p w14:paraId="1DE83091" w14:textId="3D729EC7" w:rsidR="00241B70" w:rsidRDefault="000D4075" w:rsidP="006558D1">
      <w:pPr>
        <w:widowControl/>
        <w:wordWrap w:val="0"/>
        <w:spacing w:line="336" w:lineRule="auto"/>
        <w:jc w:val="left"/>
        <w:rPr>
          <w:rFonts w:ascii="Verdana" w:eastAsia="宋体" w:hAnsi="Verdana" w:cs="宋体"/>
          <w:color w:val="000000"/>
          <w:kern w:val="0"/>
          <w:sz w:val="24"/>
          <w:szCs w:val="24"/>
        </w:rPr>
      </w:pPr>
      <w:r>
        <w:rPr>
          <w:rFonts w:ascii="Verdana" w:eastAsia="宋体" w:hAnsi="Verdana" w:cs="宋体"/>
          <w:color w:val="000000"/>
          <w:kern w:val="0"/>
          <w:sz w:val="24"/>
          <w:szCs w:val="24"/>
        </w:rPr>
        <w:t>2</w:t>
      </w:r>
      <w:r>
        <w:rPr>
          <w:rFonts w:ascii="Verdana" w:eastAsia="宋体" w:hAnsi="Verdana" w:cs="宋体" w:hint="eastAsia"/>
          <w:color w:val="000000"/>
          <w:kern w:val="0"/>
          <w:sz w:val="24"/>
          <w:szCs w:val="24"/>
        </w:rPr>
        <w:t>.</w:t>
      </w:r>
      <w:r>
        <w:rPr>
          <w:rFonts w:ascii="Verdana" w:eastAsia="宋体" w:hAnsi="Verdana" w:cs="宋体" w:hint="eastAsia"/>
          <w:color w:val="000000"/>
          <w:kern w:val="0"/>
          <w:sz w:val="24"/>
          <w:szCs w:val="24"/>
        </w:rPr>
        <w:t>社会</w:t>
      </w:r>
      <w:r w:rsidR="00A04041">
        <w:rPr>
          <w:rFonts w:ascii="Verdana" w:eastAsia="宋体" w:hAnsi="Verdana" w:cs="宋体" w:hint="eastAsia"/>
          <w:color w:val="000000"/>
          <w:kern w:val="0"/>
          <w:sz w:val="24"/>
          <w:szCs w:val="24"/>
        </w:rPr>
        <w:t>的教育权利与义务</w:t>
      </w:r>
    </w:p>
    <w:p w14:paraId="71422037" w14:textId="14A4E281" w:rsidR="000D4075" w:rsidRDefault="000D4075" w:rsidP="006558D1">
      <w:pPr>
        <w:widowControl/>
        <w:wordWrap w:val="0"/>
        <w:spacing w:line="336" w:lineRule="auto"/>
        <w:jc w:val="left"/>
        <w:rPr>
          <w:rFonts w:ascii="Verdana" w:eastAsia="宋体" w:hAnsi="Verdana" w:cs="宋体"/>
          <w:color w:val="000000"/>
          <w:kern w:val="0"/>
          <w:sz w:val="24"/>
          <w:szCs w:val="24"/>
        </w:rPr>
      </w:pPr>
      <w:r>
        <w:rPr>
          <w:rFonts w:ascii="Verdana" w:eastAsia="宋体" w:hAnsi="Verdana" w:cs="宋体" w:hint="eastAsia"/>
          <w:color w:val="000000"/>
          <w:kern w:val="0"/>
          <w:sz w:val="24"/>
          <w:szCs w:val="24"/>
        </w:rPr>
        <w:t>3.</w:t>
      </w:r>
      <w:r>
        <w:rPr>
          <w:rFonts w:ascii="Verdana" w:eastAsia="宋体" w:hAnsi="Verdana" w:cs="宋体" w:hint="eastAsia"/>
          <w:color w:val="000000"/>
          <w:kern w:val="0"/>
          <w:sz w:val="24"/>
          <w:szCs w:val="24"/>
        </w:rPr>
        <w:t>社会的教育法律责任</w:t>
      </w:r>
    </w:p>
    <w:p w14:paraId="14922989" w14:textId="77777777" w:rsidR="000D4075" w:rsidRPr="00241B70" w:rsidRDefault="000D4075" w:rsidP="006558D1">
      <w:pPr>
        <w:widowControl/>
        <w:wordWrap w:val="0"/>
        <w:spacing w:line="336" w:lineRule="auto"/>
        <w:jc w:val="left"/>
        <w:rPr>
          <w:rFonts w:ascii="Verdana" w:eastAsia="宋体" w:hAnsi="Verdana" w:cs="宋体"/>
          <w:color w:val="000000"/>
          <w:kern w:val="0"/>
          <w:sz w:val="24"/>
          <w:szCs w:val="24"/>
        </w:rPr>
      </w:pPr>
    </w:p>
    <w:p w14:paraId="7D51583A" w14:textId="0CE07123" w:rsidR="00CE146F" w:rsidRDefault="00CE146F" w:rsidP="00CE146F">
      <w:pPr>
        <w:spacing w:line="360" w:lineRule="auto"/>
        <w:rPr>
          <w:sz w:val="24"/>
        </w:rPr>
      </w:pPr>
      <w:r w:rsidRPr="00CE146F">
        <w:rPr>
          <w:rFonts w:ascii="Verdana" w:eastAsia="宋体" w:hAnsi="Verdana" w:cs="宋体" w:hint="eastAsia"/>
          <w:sz w:val="24"/>
          <w:szCs w:val="24"/>
        </w:rPr>
        <w:t>参考书目：</w:t>
      </w:r>
      <w:r>
        <w:rPr>
          <w:rFonts w:hint="eastAsia"/>
          <w:sz w:val="24"/>
        </w:rPr>
        <w:t>杨颖秀主编：《教育法学》（第四版），中国人民大学出版社（</w:t>
      </w:r>
      <w:r>
        <w:rPr>
          <w:rFonts w:hint="eastAsia"/>
          <w:sz w:val="24"/>
        </w:rPr>
        <w:t>20</w:t>
      </w:r>
      <w:r>
        <w:rPr>
          <w:sz w:val="24"/>
        </w:rPr>
        <w:t>19</w:t>
      </w:r>
      <w:r>
        <w:rPr>
          <w:rFonts w:hint="eastAsia"/>
          <w:sz w:val="24"/>
        </w:rPr>
        <w:t>）</w:t>
      </w:r>
    </w:p>
    <w:p w14:paraId="6ED27B8D" w14:textId="34B2A7A0" w:rsidR="004963DE" w:rsidRPr="00CE146F" w:rsidRDefault="004963DE" w:rsidP="004963DE">
      <w:pPr>
        <w:rPr>
          <w:rFonts w:ascii="Verdana" w:eastAsia="宋体" w:hAnsi="Verdana" w:cs="宋体"/>
          <w:szCs w:val="21"/>
        </w:rPr>
      </w:pPr>
    </w:p>
    <w:p w14:paraId="30224952" w14:textId="2E6397C5" w:rsidR="004963DE" w:rsidRPr="004963DE" w:rsidRDefault="004963DE" w:rsidP="004963DE">
      <w:pPr>
        <w:rPr>
          <w:rFonts w:ascii="Verdana" w:eastAsia="宋体" w:hAnsi="Verdana" w:cs="宋体"/>
          <w:szCs w:val="21"/>
        </w:rPr>
      </w:pPr>
    </w:p>
    <w:p w14:paraId="3DC23742" w14:textId="5ECEBEE2" w:rsidR="004963DE" w:rsidRPr="004963DE" w:rsidRDefault="004963DE" w:rsidP="004963DE">
      <w:pPr>
        <w:rPr>
          <w:rFonts w:ascii="Verdana" w:eastAsia="宋体" w:hAnsi="Verdana" w:cs="宋体"/>
          <w:szCs w:val="21"/>
        </w:rPr>
      </w:pPr>
    </w:p>
    <w:p w14:paraId="3C7DD11F" w14:textId="41CC771E" w:rsidR="004963DE" w:rsidRDefault="004963DE" w:rsidP="004963DE">
      <w:pPr>
        <w:rPr>
          <w:rFonts w:ascii="Verdana" w:eastAsia="宋体" w:hAnsi="Verdana" w:cs="宋体"/>
          <w:color w:val="000000"/>
          <w:kern w:val="0"/>
          <w:szCs w:val="21"/>
        </w:rPr>
      </w:pPr>
    </w:p>
    <w:p w14:paraId="5C02801B" w14:textId="0D638C53" w:rsidR="004963DE" w:rsidRPr="004963DE" w:rsidRDefault="004963DE" w:rsidP="004963DE">
      <w:pPr>
        <w:tabs>
          <w:tab w:val="left" w:pos="2170"/>
        </w:tabs>
        <w:rPr>
          <w:rFonts w:ascii="Verdana" w:eastAsia="宋体" w:hAnsi="Verdana" w:cs="宋体"/>
          <w:szCs w:val="21"/>
        </w:rPr>
      </w:pPr>
      <w:r>
        <w:rPr>
          <w:rFonts w:ascii="Verdana" w:eastAsia="宋体" w:hAnsi="Verdana" w:cs="宋体"/>
          <w:szCs w:val="21"/>
        </w:rPr>
        <w:tab/>
      </w:r>
    </w:p>
    <w:sectPr w:rsidR="004963DE" w:rsidRPr="004963DE" w:rsidSect="00F52D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6F74D" w14:textId="77777777" w:rsidR="001E7BD7" w:rsidRDefault="001E7BD7" w:rsidP="001846F0">
      <w:r>
        <w:separator/>
      </w:r>
    </w:p>
  </w:endnote>
  <w:endnote w:type="continuationSeparator" w:id="0">
    <w:p w14:paraId="27ACE77D" w14:textId="77777777" w:rsidR="001E7BD7" w:rsidRDefault="001E7BD7" w:rsidP="00184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0B094" w14:textId="77777777" w:rsidR="001E7BD7" w:rsidRDefault="001E7BD7" w:rsidP="001846F0">
      <w:r>
        <w:separator/>
      </w:r>
    </w:p>
  </w:footnote>
  <w:footnote w:type="continuationSeparator" w:id="0">
    <w:p w14:paraId="68E2BB7C" w14:textId="77777777" w:rsidR="001E7BD7" w:rsidRDefault="001E7BD7" w:rsidP="001846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467"/>
    <w:rsid w:val="000152DE"/>
    <w:rsid w:val="00016C80"/>
    <w:rsid w:val="00053D74"/>
    <w:rsid w:val="000A78AF"/>
    <w:rsid w:val="000D4075"/>
    <w:rsid w:val="000E5706"/>
    <w:rsid w:val="000F2D15"/>
    <w:rsid w:val="00135B6A"/>
    <w:rsid w:val="00140C95"/>
    <w:rsid w:val="00152580"/>
    <w:rsid w:val="001846F0"/>
    <w:rsid w:val="001B078D"/>
    <w:rsid w:val="001C3B96"/>
    <w:rsid w:val="001D46CC"/>
    <w:rsid w:val="001D614E"/>
    <w:rsid w:val="001E7BD7"/>
    <w:rsid w:val="001F6889"/>
    <w:rsid w:val="002033A3"/>
    <w:rsid w:val="00204C4D"/>
    <w:rsid w:val="00230CAC"/>
    <w:rsid w:val="00241B70"/>
    <w:rsid w:val="00270DEA"/>
    <w:rsid w:val="00284381"/>
    <w:rsid w:val="002D069B"/>
    <w:rsid w:val="002E7770"/>
    <w:rsid w:val="003178CD"/>
    <w:rsid w:val="0034045D"/>
    <w:rsid w:val="003B1150"/>
    <w:rsid w:val="003C0271"/>
    <w:rsid w:val="003D07AC"/>
    <w:rsid w:val="0040648D"/>
    <w:rsid w:val="0041539C"/>
    <w:rsid w:val="00460A6C"/>
    <w:rsid w:val="00473CB9"/>
    <w:rsid w:val="00485612"/>
    <w:rsid w:val="004963DE"/>
    <w:rsid w:val="004A65CA"/>
    <w:rsid w:val="004C16C8"/>
    <w:rsid w:val="004E3DA9"/>
    <w:rsid w:val="004F1A24"/>
    <w:rsid w:val="00503019"/>
    <w:rsid w:val="00521D0E"/>
    <w:rsid w:val="005269FD"/>
    <w:rsid w:val="00562688"/>
    <w:rsid w:val="005626FC"/>
    <w:rsid w:val="00586E4E"/>
    <w:rsid w:val="005A357F"/>
    <w:rsid w:val="005D3324"/>
    <w:rsid w:val="005F48AC"/>
    <w:rsid w:val="006042F2"/>
    <w:rsid w:val="006558D1"/>
    <w:rsid w:val="00664467"/>
    <w:rsid w:val="006A3B28"/>
    <w:rsid w:val="006A6911"/>
    <w:rsid w:val="006B2180"/>
    <w:rsid w:val="006B5C35"/>
    <w:rsid w:val="0070557F"/>
    <w:rsid w:val="00705B42"/>
    <w:rsid w:val="00747391"/>
    <w:rsid w:val="007654C0"/>
    <w:rsid w:val="00765990"/>
    <w:rsid w:val="00815A4E"/>
    <w:rsid w:val="00823061"/>
    <w:rsid w:val="00855ABD"/>
    <w:rsid w:val="008B1971"/>
    <w:rsid w:val="008E5969"/>
    <w:rsid w:val="00913F78"/>
    <w:rsid w:val="0092403F"/>
    <w:rsid w:val="0096275A"/>
    <w:rsid w:val="009765D3"/>
    <w:rsid w:val="009A4C8B"/>
    <w:rsid w:val="009F2FC2"/>
    <w:rsid w:val="00A04041"/>
    <w:rsid w:val="00A12D23"/>
    <w:rsid w:val="00A143C8"/>
    <w:rsid w:val="00AA7E8A"/>
    <w:rsid w:val="00AC66C4"/>
    <w:rsid w:val="00AE63D4"/>
    <w:rsid w:val="00B54880"/>
    <w:rsid w:val="00B92FB3"/>
    <w:rsid w:val="00BD44F3"/>
    <w:rsid w:val="00C32689"/>
    <w:rsid w:val="00C83491"/>
    <w:rsid w:val="00C974A8"/>
    <w:rsid w:val="00CB03D4"/>
    <w:rsid w:val="00CC0D54"/>
    <w:rsid w:val="00CC2D16"/>
    <w:rsid w:val="00CC3F33"/>
    <w:rsid w:val="00CD1D38"/>
    <w:rsid w:val="00CE146F"/>
    <w:rsid w:val="00D068D9"/>
    <w:rsid w:val="00D260CF"/>
    <w:rsid w:val="00D408AD"/>
    <w:rsid w:val="00D4554D"/>
    <w:rsid w:val="00DA32A1"/>
    <w:rsid w:val="00DB1ADE"/>
    <w:rsid w:val="00E078D7"/>
    <w:rsid w:val="00E106A6"/>
    <w:rsid w:val="00E12DE3"/>
    <w:rsid w:val="00E1611A"/>
    <w:rsid w:val="00E45170"/>
    <w:rsid w:val="00E648EC"/>
    <w:rsid w:val="00E95405"/>
    <w:rsid w:val="00EA3702"/>
    <w:rsid w:val="00EC33CB"/>
    <w:rsid w:val="00EC69D5"/>
    <w:rsid w:val="00EE0EF3"/>
    <w:rsid w:val="00F52D25"/>
    <w:rsid w:val="00F637B9"/>
    <w:rsid w:val="00FC0AF1"/>
    <w:rsid w:val="00FE2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988052"/>
  <w15:docId w15:val="{C07A9F7C-CC36-43C4-B22A-6BF226F6E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46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846F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46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846F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FE6623-0CCC-414B-AA60-EEE5EDBE9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357</Words>
  <Characters>2037</Characters>
  <Application>Microsoft Office Word</Application>
  <DocSecurity>0</DocSecurity>
  <Lines>16</Lines>
  <Paragraphs>4</Paragraphs>
  <ScaleCrop>false</ScaleCrop>
  <Company>Microsoft</Company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muzhengrong</cp:lastModifiedBy>
  <cp:revision>2</cp:revision>
  <dcterms:created xsi:type="dcterms:W3CDTF">2022-02-08T08:16:00Z</dcterms:created>
  <dcterms:modified xsi:type="dcterms:W3CDTF">2022-02-08T08:16:00Z</dcterms:modified>
</cp:coreProperties>
</file>