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AC9A" w14:textId="77777777" w:rsidR="00586E4E" w:rsidRDefault="00586E4E" w:rsidP="00586E4E">
      <w:pPr>
        <w:jc w:val="center"/>
        <w:rPr>
          <w:rFonts w:ascii="楷体_GB2312" w:eastAsia="楷体_GB2312" w:hAnsi="宋体"/>
          <w:sz w:val="36"/>
          <w:szCs w:val="36"/>
        </w:rPr>
      </w:pPr>
    </w:p>
    <w:p w14:paraId="07745B41" w14:textId="56CE98C6" w:rsidR="00586E4E" w:rsidRDefault="00586E4E" w:rsidP="00586E4E">
      <w:pPr>
        <w:jc w:val="center"/>
        <w:rPr>
          <w:rFonts w:ascii="楷体_GB2312" w:eastAsia="楷体_GB2312" w:hAnsi="宋体"/>
          <w:sz w:val="36"/>
          <w:szCs w:val="36"/>
        </w:rPr>
      </w:pPr>
    </w:p>
    <w:p w14:paraId="4EC7C9AF" w14:textId="77777777" w:rsidR="00E106A6" w:rsidRDefault="00E106A6" w:rsidP="00586E4E">
      <w:pPr>
        <w:jc w:val="center"/>
        <w:rPr>
          <w:rFonts w:ascii="楷体_GB2312" w:eastAsia="楷体_GB2312" w:hAnsi="宋体"/>
          <w:sz w:val="36"/>
          <w:szCs w:val="36"/>
        </w:rPr>
      </w:pPr>
    </w:p>
    <w:p w14:paraId="15DD6EC9" w14:textId="67E080E3" w:rsidR="00586E4E" w:rsidRDefault="00586E4E" w:rsidP="00586E4E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Times New Roman" w:eastAsia="宋体" w:hAnsi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7BD11B56" wp14:editId="0F3747EA">
            <wp:simplePos x="0" y="0"/>
            <wp:positionH relativeFrom="column">
              <wp:posOffset>1371600</wp:posOffset>
            </wp:positionH>
            <wp:positionV relativeFrom="paragraph">
              <wp:posOffset>171450</wp:posOffset>
            </wp:positionV>
            <wp:extent cx="2533650" cy="5067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C1E6" w14:textId="77777777" w:rsidR="00586E4E" w:rsidRDefault="00586E4E" w:rsidP="00586E4E">
      <w:pPr>
        <w:jc w:val="center"/>
        <w:rPr>
          <w:rFonts w:ascii="楷体_GB2312" w:eastAsia="楷体_GB2312" w:hAnsi="宋体"/>
          <w:sz w:val="36"/>
          <w:szCs w:val="36"/>
        </w:rPr>
      </w:pPr>
    </w:p>
    <w:p w14:paraId="0AEE8D31" w14:textId="4BABDCB2" w:rsidR="00586E4E" w:rsidRPr="003C37BF" w:rsidRDefault="00586E4E" w:rsidP="00586E4E">
      <w:pPr>
        <w:jc w:val="center"/>
        <w:rPr>
          <w:rFonts w:ascii="楷体_GB2312" w:eastAsia="楷体_GB2312" w:hAnsi="宋体"/>
          <w:sz w:val="44"/>
          <w:szCs w:val="44"/>
        </w:rPr>
      </w:pPr>
      <w:r w:rsidRPr="003C37BF">
        <w:rPr>
          <w:rFonts w:ascii="黑体" w:eastAsia="黑体" w:cs="黑体"/>
          <w:sz w:val="44"/>
          <w:szCs w:val="44"/>
        </w:rPr>
        <w:t>20</w:t>
      </w:r>
      <w:r>
        <w:rPr>
          <w:rFonts w:ascii="黑体" w:eastAsia="黑体" w:cs="黑体" w:hint="eastAsia"/>
          <w:sz w:val="44"/>
          <w:szCs w:val="44"/>
        </w:rPr>
        <w:t>2</w:t>
      </w:r>
      <w:r w:rsidR="00EC69D5">
        <w:rPr>
          <w:rFonts w:ascii="黑体" w:eastAsia="黑体" w:cs="黑体" w:hint="eastAsia"/>
          <w:sz w:val="44"/>
          <w:szCs w:val="44"/>
        </w:rPr>
        <w:t>2</w:t>
      </w:r>
      <w:r w:rsidRPr="003C37BF"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7CAB555B" w14:textId="77777777" w:rsidR="00586E4E" w:rsidRDefault="00586E4E" w:rsidP="00586E4E">
      <w:pPr>
        <w:jc w:val="center"/>
        <w:rPr>
          <w:rFonts w:eastAsia="楷体_GB2312"/>
          <w:sz w:val="44"/>
          <w:szCs w:val="44"/>
        </w:rPr>
      </w:pPr>
    </w:p>
    <w:p w14:paraId="53F68BFA" w14:textId="77777777" w:rsidR="00586E4E" w:rsidRDefault="00586E4E" w:rsidP="00586E4E">
      <w:pPr>
        <w:jc w:val="center"/>
        <w:rPr>
          <w:rFonts w:eastAsia="楷体_GB2312"/>
          <w:sz w:val="44"/>
          <w:szCs w:val="44"/>
        </w:rPr>
      </w:pPr>
    </w:p>
    <w:p w14:paraId="3464E2D8" w14:textId="77777777" w:rsidR="00586E4E" w:rsidRDefault="00586E4E" w:rsidP="00586E4E">
      <w:pPr>
        <w:jc w:val="center"/>
        <w:rPr>
          <w:rFonts w:eastAsia="楷体_GB2312"/>
          <w:sz w:val="44"/>
          <w:szCs w:val="44"/>
        </w:rPr>
      </w:pPr>
    </w:p>
    <w:p w14:paraId="1D5F36F6" w14:textId="77777777" w:rsidR="00586E4E" w:rsidRDefault="00586E4E" w:rsidP="00586E4E">
      <w:pPr>
        <w:jc w:val="center"/>
        <w:rPr>
          <w:rFonts w:eastAsia="楷体_GB2312"/>
          <w:sz w:val="28"/>
          <w:szCs w:val="28"/>
        </w:rPr>
      </w:pPr>
    </w:p>
    <w:p w14:paraId="68CC4193" w14:textId="77777777" w:rsidR="00586E4E" w:rsidRDefault="00586E4E" w:rsidP="00586E4E">
      <w:pPr>
        <w:jc w:val="center"/>
        <w:rPr>
          <w:rFonts w:eastAsia="楷体_GB2312"/>
          <w:sz w:val="28"/>
          <w:szCs w:val="28"/>
        </w:rPr>
      </w:pPr>
    </w:p>
    <w:p w14:paraId="7EFC85CE" w14:textId="77777777" w:rsidR="00586E4E" w:rsidRDefault="00586E4E" w:rsidP="00586E4E">
      <w:pPr>
        <w:jc w:val="center"/>
        <w:rPr>
          <w:rFonts w:eastAsia="楷体_GB2312"/>
          <w:sz w:val="28"/>
          <w:szCs w:val="28"/>
        </w:rPr>
      </w:pPr>
    </w:p>
    <w:p w14:paraId="38A63522" w14:textId="61D42EBD" w:rsidR="00586E4E" w:rsidRDefault="00586E4E" w:rsidP="00586E4E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</w:t>
      </w:r>
      <w:r w:rsidR="00E106A6">
        <w:rPr>
          <w:rFonts w:ascii="楷体_GB2312" w:eastAsia="楷体_GB2312" w:hAnsi="宋体" w:cs="楷体_GB2312"/>
          <w:sz w:val="30"/>
          <w:szCs w:val="30"/>
        </w:rPr>
        <w:t>820</w:t>
      </w:r>
    </w:p>
    <w:p w14:paraId="5B513896" w14:textId="27BBF833" w:rsidR="00586E4E" w:rsidRDefault="00586E4E" w:rsidP="00586E4E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</w:t>
      </w:r>
      <w:r w:rsidR="00E106A6" w:rsidRPr="00E106A6">
        <w:rPr>
          <w:rFonts w:ascii="楷体_GB2312" w:eastAsia="楷体_GB2312" w:hAnsi="宋体" w:cs="楷体_GB2312" w:hint="eastAsia"/>
          <w:sz w:val="30"/>
          <w:szCs w:val="30"/>
        </w:rPr>
        <w:t>教育政策与法规</w:t>
      </w:r>
    </w:p>
    <w:p w14:paraId="25BDB37A" w14:textId="459CBC42" w:rsidR="00586E4E" w:rsidRDefault="00E106A6" w:rsidP="00E106A6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适用专业：教育硕士</w:t>
      </w:r>
    </w:p>
    <w:p w14:paraId="799B1227" w14:textId="77777777" w:rsidR="00586E4E" w:rsidRDefault="00586E4E" w:rsidP="00586E4E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4D146345" w14:textId="4A7EEB67" w:rsidR="00586E4E" w:rsidRDefault="00586E4E" w:rsidP="00586E4E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</w:t>
      </w:r>
      <w:r>
        <w:rPr>
          <w:rFonts w:ascii="楷体_GB2312" w:eastAsia="楷体_GB2312" w:hAnsi="宋体" w:cs="楷体_GB2312"/>
          <w:sz w:val="30"/>
          <w:szCs w:val="30"/>
        </w:rPr>
        <w:t>20</w:t>
      </w:r>
      <w:r>
        <w:rPr>
          <w:rFonts w:ascii="楷体_GB2312" w:eastAsia="楷体_GB2312" w:hAnsi="宋体" w:cs="楷体_GB2312" w:hint="eastAsia"/>
          <w:sz w:val="30"/>
          <w:szCs w:val="30"/>
        </w:rPr>
        <w:t>2</w:t>
      </w:r>
      <w:r w:rsidR="00AA7E8A">
        <w:rPr>
          <w:rFonts w:ascii="楷体_GB2312" w:eastAsia="楷体_GB2312" w:hAnsi="宋体" w:cs="楷体_GB2312" w:hint="eastAsia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</w:t>
      </w:r>
      <w:r>
        <w:rPr>
          <w:rFonts w:ascii="楷体_GB2312" w:eastAsia="楷体_GB2312" w:hAnsi="宋体" w:cs="楷体_GB2312"/>
          <w:sz w:val="30"/>
          <w:szCs w:val="30"/>
        </w:rPr>
        <w:t>9</w:t>
      </w:r>
      <w:r>
        <w:rPr>
          <w:rFonts w:ascii="楷体_GB2312" w:eastAsia="楷体_GB2312" w:hAnsi="宋体" w:cs="楷体_GB2312" w:hint="eastAsia"/>
          <w:sz w:val="30"/>
          <w:szCs w:val="30"/>
        </w:rPr>
        <w:t>月</w:t>
      </w:r>
    </w:p>
    <w:p w14:paraId="223126B5" w14:textId="77777777" w:rsidR="00586E4E" w:rsidRDefault="00586E4E" w:rsidP="00586E4E">
      <w:pPr>
        <w:jc w:val="center"/>
        <w:rPr>
          <w:rFonts w:ascii="宋体"/>
          <w:b/>
          <w:bCs/>
          <w:sz w:val="32"/>
          <w:szCs w:val="32"/>
        </w:rPr>
      </w:pPr>
    </w:p>
    <w:p w14:paraId="52A6C306" w14:textId="28EF1847" w:rsidR="00586E4E" w:rsidRDefault="00586E4E" w:rsidP="00586E4E">
      <w:pPr>
        <w:jc w:val="center"/>
        <w:rPr>
          <w:rFonts w:ascii="宋体"/>
          <w:b/>
          <w:bCs/>
          <w:sz w:val="32"/>
          <w:szCs w:val="32"/>
        </w:rPr>
      </w:pPr>
    </w:p>
    <w:p w14:paraId="77832FA2" w14:textId="7EC763DE" w:rsidR="00E106A6" w:rsidRDefault="00E106A6" w:rsidP="00586E4E">
      <w:pPr>
        <w:jc w:val="center"/>
        <w:rPr>
          <w:rFonts w:ascii="宋体"/>
          <w:b/>
          <w:bCs/>
          <w:sz w:val="32"/>
          <w:szCs w:val="32"/>
        </w:rPr>
      </w:pPr>
    </w:p>
    <w:p w14:paraId="424F2BF7" w14:textId="77777777" w:rsidR="00E106A6" w:rsidRDefault="00E106A6" w:rsidP="00586E4E">
      <w:pPr>
        <w:jc w:val="center"/>
        <w:rPr>
          <w:rFonts w:ascii="宋体"/>
          <w:b/>
          <w:bCs/>
          <w:sz w:val="32"/>
          <w:szCs w:val="32"/>
        </w:rPr>
      </w:pPr>
    </w:p>
    <w:p w14:paraId="62948BC7" w14:textId="77777777" w:rsidR="00586E4E" w:rsidRDefault="00586E4E" w:rsidP="00586E4E">
      <w:pPr>
        <w:jc w:val="center"/>
        <w:rPr>
          <w:rFonts w:ascii="宋体"/>
          <w:b/>
          <w:bCs/>
          <w:sz w:val="32"/>
          <w:szCs w:val="32"/>
        </w:rPr>
      </w:pPr>
    </w:p>
    <w:p w14:paraId="50048EB8" w14:textId="3050949A" w:rsidR="002B541C" w:rsidRDefault="006B5C35" w:rsidP="0041539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《</w:t>
      </w:r>
      <w:bookmarkStart w:id="0" w:name="_Hlk50731749"/>
      <w:r w:rsidR="005A357F">
        <w:rPr>
          <w:rFonts w:hint="eastAsia"/>
          <w:b/>
          <w:sz w:val="32"/>
          <w:szCs w:val="32"/>
        </w:rPr>
        <w:t>教育政策与法规</w:t>
      </w:r>
      <w:bookmarkEnd w:id="0"/>
      <w:r>
        <w:rPr>
          <w:rFonts w:hint="eastAsia"/>
          <w:b/>
          <w:sz w:val="32"/>
          <w:szCs w:val="32"/>
        </w:rPr>
        <w:t>》</w:t>
      </w:r>
      <w:r w:rsidR="005A357F">
        <w:rPr>
          <w:rFonts w:hint="eastAsia"/>
          <w:b/>
          <w:sz w:val="32"/>
          <w:szCs w:val="32"/>
        </w:rPr>
        <w:t>考试</w:t>
      </w:r>
      <w:r w:rsidR="00664467" w:rsidRPr="00664467">
        <w:rPr>
          <w:rFonts w:hint="eastAsia"/>
          <w:b/>
          <w:sz w:val="32"/>
          <w:szCs w:val="32"/>
        </w:rPr>
        <w:t>大纲</w:t>
      </w:r>
    </w:p>
    <w:p w14:paraId="59E40993" w14:textId="385B2855" w:rsidR="0040648D" w:rsidRPr="006B5C35" w:rsidRDefault="006B2180" w:rsidP="0040648D">
      <w:pPr>
        <w:jc w:val="left"/>
        <w:rPr>
          <w:b/>
          <w:sz w:val="24"/>
          <w:szCs w:val="24"/>
        </w:rPr>
      </w:pPr>
      <w:r>
        <w:rPr>
          <w:rFonts w:ascii="黑体" w:eastAsia="黑体" w:hAnsi="黑体" w:hint="eastAsia"/>
          <w:b/>
          <w:sz w:val="28"/>
        </w:rPr>
        <w:t>Ⅰ、</w:t>
      </w:r>
      <w:r w:rsidR="0040648D" w:rsidRPr="006B5C35">
        <w:rPr>
          <w:rFonts w:hint="eastAsia"/>
          <w:b/>
          <w:sz w:val="24"/>
          <w:szCs w:val="24"/>
        </w:rPr>
        <w:t>考试性质</w:t>
      </w:r>
    </w:p>
    <w:p w14:paraId="1C50395A" w14:textId="38E3F803" w:rsidR="00CC0D54" w:rsidRPr="004963DE" w:rsidRDefault="0040648D" w:rsidP="00CC0D5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  </w:t>
      </w:r>
      <w:r w:rsidRPr="00CC0D54">
        <w:rPr>
          <w:rFonts w:hint="eastAsia"/>
          <w:sz w:val="32"/>
          <w:szCs w:val="32"/>
        </w:rPr>
        <w:t xml:space="preserve"> </w:t>
      </w:r>
      <w:r w:rsidR="00CC0D54" w:rsidRPr="004963DE">
        <w:rPr>
          <w:rFonts w:hint="eastAsia"/>
          <w:sz w:val="24"/>
          <w:szCs w:val="24"/>
        </w:rPr>
        <w:t>《</w:t>
      </w:r>
      <w:r w:rsidR="001D46CC" w:rsidRPr="004963DE">
        <w:rPr>
          <w:rFonts w:hint="eastAsia"/>
          <w:sz w:val="24"/>
          <w:szCs w:val="24"/>
        </w:rPr>
        <w:t>教育政策与法规</w:t>
      </w:r>
      <w:r w:rsidR="00CC0D54" w:rsidRPr="004963DE">
        <w:rPr>
          <w:rFonts w:hint="eastAsia"/>
          <w:sz w:val="24"/>
          <w:szCs w:val="24"/>
        </w:rPr>
        <w:t>》考试是为</w:t>
      </w:r>
      <w:r w:rsidR="00F637B9" w:rsidRPr="004963DE">
        <w:rPr>
          <w:rFonts w:hint="eastAsia"/>
          <w:sz w:val="24"/>
          <w:szCs w:val="24"/>
        </w:rPr>
        <w:t>高等学校</w:t>
      </w:r>
      <w:r w:rsidR="00CC0D54" w:rsidRPr="004963DE">
        <w:rPr>
          <w:rFonts w:hint="eastAsia"/>
          <w:sz w:val="24"/>
          <w:szCs w:val="24"/>
        </w:rPr>
        <w:t>招收硕士研究生而设置的考试科目，其目的是科学、公平、有效地测试考生</w:t>
      </w:r>
      <w:r w:rsidR="00485612" w:rsidRPr="004963DE">
        <w:rPr>
          <w:rFonts w:hint="eastAsia"/>
          <w:sz w:val="24"/>
          <w:szCs w:val="24"/>
        </w:rPr>
        <w:t>教育</w:t>
      </w:r>
      <w:r w:rsidR="004C16C8" w:rsidRPr="004963DE">
        <w:rPr>
          <w:rFonts w:hint="eastAsia"/>
          <w:sz w:val="24"/>
          <w:szCs w:val="24"/>
        </w:rPr>
        <w:t>政策与</w:t>
      </w:r>
      <w:r w:rsidR="00CC0D54" w:rsidRPr="004963DE">
        <w:rPr>
          <w:rFonts w:hint="eastAsia"/>
          <w:sz w:val="24"/>
          <w:szCs w:val="24"/>
        </w:rPr>
        <w:t>法</w:t>
      </w:r>
      <w:r w:rsidR="004C16C8" w:rsidRPr="004963DE">
        <w:rPr>
          <w:rFonts w:hint="eastAsia"/>
          <w:sz w:val="24"/>
          <w:szCs w:val="24"/>
        </w:rPr>
        <w:t>规的</w:t>
      </w:r>
      <w:r w:rsidR="00CC0D54" w:rsidRPr="004963DE">
        <w:rPr>
          <w:rFonts w:hint="eastAsia"/>
          <w:sz w:val="24"/>
          <w:szCs w:val="24"/>
        </w:rPr>
        <w:t>基础知识、基本理论的掌握程度以及</w:t>
      </w:r>
      <w:r w:rsidR="001D614E" w:rsidRPr="004963DE">
        <w:rPr>
          <w:rFonts w:hint="eastAsia"/>
          <w:sz w:val="24"/>
          <w:szCs w:val="24"/>
        </w:rPr>
        <w:t>对我国现行教育政策法规</w:t>
      </w:r>
      <w:r w:rsidR="00CC0D54" w:rsidRPr="004963DE">
        <w:rPr>
          <w:rFonts w:hint="eastAsia"/>
          <w:sz w:val="24"/>
          <w:szCs w:val="24"/>
        </w:rPr>
        <w:t>的</w:t>
      </w:r>
      <w:r w:rsidR="001D614E" w:rsidRPr="004963DE">
        <w:rPr>
          <w:rFonts w:hint="eastAsia"/>
          <w:sz w:val="24"/>
          <w:szCs w:val="24"/>
        </w:rPr>
        <w:t>理解及运用</w:t>
      </w:r>
      <w:r w:rsidR="00CC0D54" w:rsidRPr="004963DE">
        <w:rPr>
          <w:rFonts w:hint="eastAsia"/>
          <w:sz w:val="24"/>
          <w:szCs w:val="24"/>
        </w:rPr>
        <w:t>能力，</w:t>
      </w:r>
      <w:r w:rsidR="00F637B9" w:rsidRPr="004963DE">
        <w:rPr>
          <w:rFonts w:hint="eastAsia"/>
          <w:sz w:val="24"/>
          <w:szCs w:val="24"/>
        </w:rPr>
        <w:t>以便</w:t>
      </w:r>
      <w:r w:rsidR="00CC0D54" w:rsidRPr="004963DE">
        <w:rPr>
          <w:rFonts w:ascii="宋体" w:hAnsi="宋体" w:hint="eastAsia"/>
          <w:sz w:val="24"/>
          <w:szCs w:val="24"/>
        </w:rPr>
        <w:t>为高等学校</w:t>
      </w:r>
      <w:r w:rsidR="00F637B9" w:rsidRPr="004963DE">
        <w:rPr>
          <w:rFonts w:ascii="宋体" w:hAnsi="宋体" w:hint="eastAsia"/>
          <w:sz w:val="24"/>
          <w:szCs w:val="24"/>
        </w:rPr>
        <w:t>筛选合格的考生，</w:t>
      </w:r>
      <w:r w:rsidR="0096275A" w:rsidRPr="004963DE">
        <w:rPr>
          <w:rFonts w:ascii="宋体" w:hAnsi="宋体" w:hint="eastAsia"/>
          <w:sz w:val="24"/>
          <w:szCs w:val="24"/>
        </w:rPr>
        <w:t>为推进和</w:t>
      </w:r>
      <w:proofErr w:type="gramStart"/>
      <w:r w:rsidR="0096275A" w:rsidRPr="004963DE">
        <w:rPr>
          <w:rFonts w:ascii="宋体" w:hAnsi="宋体" w:hint="eastAsia"/>
          <w:sz w:val="24"/>
          <w:szCs w:val="24"/>
        </w:rPr>
        <w:t>践行</w:t>
      </w:r>
      <w:proofErr w:type="gramEnd"/>
      <w:r w:rsidR="0096275A" w:rsidRPr="004963DE">
        <w:rPr>
          <w:rFonts w:ascii="宋体" w:hAnsi="宋体" w:hint="eastAsia"/>
          <w:sz w:val="24"/>
          <w:szCs w:val="24"/>
        </w:rPr>
        <w:t>依法治教</w:t>
      </w:r>
      <w:r w:rsidR="008B1971" w:rsidRPr="004963DE">
        <w:rPr>
          <w:rFonts w:ascii="宋体" w:hAnsi="宋体" w:hint="eastAsia"/>
          <w:sz w:val="24"/>
          <w:szCs w:val="24"/>
        </w:rPr>
        <w:t>奠定</w:t>
      </w:r>
      <w:r w:rsidR="0096275A" w:rsidRPr="004963DE">
        <w:rPr>
          <w:rFonts w:ascii="宋体" w:hAnsi="宋体" w:hint="eastAsia"/>
          <w:sz w:val="24"/>
          <w:szCs w:val="24"/>
        </w:rPr>
        <w:t>良好的基础</w:t>
      </w:r>
      <w:r w:rsidR="008B1971" w:rsidRPr="004963DE">
        <w:rPr>
          <w:rFonts w:ascii="宋体" w:hAnsi="宋体" w:hint="eastAsia"/>
          <w:sz w:val="24"/>
          <w:szCs w:val="24"/>
        </w:rPr>
        <w:t>。</w:t>
      </w:r>
    </w:p>
    <w:p w14:paraId="4CB4E937" w14:textId="72724F8D" w:rsidR="00CC0D54" w:rsidRPr="006B5C35" w:rsidRDefault="006B2180" w:rsidP="00CC0D54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b/>
          <w:sz w:val="28"/>
        </w:rPr>
        <w:t>Ⅱ</w:t>
      </w:r>
      <w:r w:rsidR="00E95405">
        <w:rPr>
          <w:rFonts w:ascii="黑体" w:eastAsia="黑体" w:hAnsi="黑体" w:hint="eastAsia"/>
          <w:b/>
          <w:sz w:val="28"/>
        </w:rPr>
        <w:t>、</w:t>
      </w:r>
      <w:r w:rsidR="00CC0D54" w:rsidRPr="006B5C35">
        <w:rPr>
          <w:rFonts w:asciiTheme="minorEastAsia" w:hAnsiTheme="minorEastAsia" w:cs="黑体" w:hint="eastAsia"/>
          <w:b/>
          <w:bCs/>
          <w:sz w:val="24"/>
          <w:szCs w:val="24"/>
        </w:rPr>
        <w:t>考查目标及要求</w:t>
      </w:r>
    </w:p>
    <w:p w14:paraId="5363D3AC" w14:textId="66F30C32" w:rsidR="00CC0D54" w:rsidRPr="004963DE" w:rsidRDefault="00DB1ADE" w:rsidP="00CC0D54">
      <w:pPr>
        <w:spacing w:line="440" w:lineRule="exact"/>
        <w:rPr>
          <w:sz w:val="24"/>
          <w:szCs w:val="24"/>
        </w:rPr>
      </w:pPr>
      <w:r w:rsidRPr="00DB1ADE">
        <w:rPr>
          <w:rFonts w:ascii="宋体" w:eastAsia="宋体" w:hAnsi="宋体" w:hint="eastAsia"/>
          <w:sz w:val="32"/>
          <w:szCs w:val="32"/>
        </w:rPr>
        <w:t xml:space="preserve">   </w:t>
      </w:r>
      <w:r w:rsidR="003178CD" w:rsidRPr="004963DE">
        <w:rPr>
          <w:rFonts w:asciiTheme="minorEastAsia" w:hAnsiTheme="minorEastAsia" w:hint="eastAsia"/>
          <w:sz w:val="24"/>
          <w:szCs w:val="24"/>
        </w:rPr>
        <w:t>为适应全面依法治教的新要求，</w:t>
      </w:r>
      <w:r w:rsidR="00F637B9" w:rsidRPr="004963DE">
        <w:rPr>
          <w:rFonts w:hint="eastAsia"/>
          <w:sz w:val="24"/>
          <w:szCs w:val="24"/>
        </w:rPr>
        <w:t>《</w:t>
      </w:r>
      <w:r w:rsidR="008B1971" w:rsidRPr="004963DE">
        <w:rPr>
          <w:rFonts w:hint="eastAsia"/>
          <w:sz w:val="24"/>
          <w:szCs w:val="24"/>
        </w:rPr>
        <w:t>教育政策与法规</w:t>
      </w:r>
      <w:r w:rsidR="00F637B9" w:rsidRPr="004963DE">
        <w:rPr>
          <w:rFonts w:hint="eastAsia"/>
          <w:sz w:val="24"/>
          <w:szCs w:val="24"/>
        </w:rPr>
        <w:t>》</w:t>
      </w:r>
      <w:r w:rsidR="00CC0D54" w:rsidRPr="004963DE">
        <w:rPr>
          <w:rFonts w:hint="eastAsia"/>
          <w:sz w:val="24"/>
          <w:szCs w:val="24"/>
        </w:rPr>
        <w:t>考试</w:t>
      </w:r>
      <w:r w:rsidR="0041539C">
        <w:rPr>
          <w:rFonts w:hint="eastAsia"/>
          <w:sz w:val="24"/>
          <w:szCs w:val="24"/>
        </w:rPr>
        <w:t>注</w:t>
      </w:r>
      <w:r w:rsidR="00D408AD">
        <w:rPr>
          <w:rFonts w:hint="eastAsia"/>
          <w:sz w:val="24"/>
          <w:szCs w:val="24"/>
        </w:rPr>
        <w:t>重</w:t>
      </w:r>
      <w:r w:rsidR="00F637B9" w:rsidRPr="004963DE">
        <w:rPr>
          <w:rFonts w:hint="eastAsia"/>
          <w:sz w:val="24"/>
          <w:szCs w:val="24"/>
        </w:rPr>
        <w:t>对</w:t>
      </w:r>
      <w:r w:rsidR="00CC0D54" w:rsidRPr="004963DE">
        <w:rPr>
          <w:rFonts w:hint="eastAsia"/>
          <w:sz w:val="24"/>
          <w:szCs w:val="24"/>
        </w:rPr>
        <w:t>考生</w:t>
      </w:r>
      <w:r w:rsidR="008B1971" w:rsidRPr="004963DE">
        <w:rPr>
          <w:rFonts w:hint="eastAsia"/>
          <w:sz w:val="24"/>
          <w:szCs w:val="24"/>
        </w:rPr>
        <w:t>教育</w:t>
      </w:r>
      <w:r w:rsidR="00EA3702" w:rsidRPr="004963DE">
        <w:rPr>
          <w:rFonts w:hint="eastAsia"/>
          <w:sz w:val="24"/>
          <w:szCs w:val="24"/>
        </w:rPr>
        <w:t>法律</w:t>
      </w:r>
      <w:r w:rsidR="00F637B9" w:rsidRPr="004963DE">
        <w:rPr>
          <w:rFonts w:hint="eastAsia"/>
          <w:sz w:val="24"/>
          <w:szCs w:val="24"/>
        </w:rPr>
        <w:t>素养的</w:t>
      </w:r>
      <w:r w:rsidR="00D4554D" w:rsidRPr="004963DE">
        <w:rPr>
          <w:rFonts w:hint="eastAsia"/>
          <w:sz w:val="24"/>
          <w:szCs w:val="24"/>
        </w:rPr>
        <w:t>测查，</w:t>
      </w:r>
      <w:r w:rsidR="00E12DE3" w:rsidRPr="004963DE">
        <w:rPr>
          <w:rFonts w:hint="eastAsia"/>
          <w:sz w:val="24"/>
          <w:szCs w:val="24"/>
        </w:rPr>
        <w:t>既</w:t>
      </w:r>
      <w:r w:rsidR="009765D3" w:rsidRPr="004963DE">
        <w:rPr>
          <w:rFonts w:hint="eastAsia"/>
          <w:sz w:val="24"/>
          <w:szCs w:val="24"/>
        </w:rPr>
        <w:t>考查</w:t>
      </w:r>
      <w:r w:rsidR="006042F2" w:rsidRPr="004963DE">
        <w:rPr>
          <w:rFonts w:hint="eastAsia"/>
          <w:sz w:val="24"/>
          <w:szCs w:val="24"/>
        </w:rPr>
        <w:t>考生对</w:t>
      </w:r>
      <w:r w:rsidR="008B1971" w:rsidRPr="004963DE">
        <w:rPr>
          <w:rFonts w:hint="eastAsia"/>
          <w:sz w:val="24"/>
          <w:szCs w:val="24"/>
        </w:rPr>
        <w:t>教育法</w:t>
      </w:r>
      <w:r w:rsidR="009765D3" w:rsidRPr="004963DE">
        <w:rPr>
          <w:rFonts w:hint="eastAsia"/>
          <w:sz w:val="24"/>
          <w:szCs w:val="24"/>
        </w:rPr>
        <w:t>基本概念、基本知识的领会和掌握程度，同时</w:t>
      </w:r>
      <w:r w:rsidR="006B5C35" w:rsidRPr="004963DE">
        <w:rPr>
          <w:rFonts w:hint="eastAsia"/>
          <w:color w:val="000000"/>
          <w:sz w:val="24"/>
          <w:szCs w:val="24"/>
        </w:rPr>
        <w:t>还考查</w:t>
      </w:r>
      <w:r w:rsidR="006042F2" w:rsidRPr="004963DE">
        <w:rPr>
          <w:rFonts w:hint="eastAsia"/>
          <w:color w:val="000000"/>
          <w:sz w:val="24"/>
          <w:szCs w:val="24"/>
        </w:rPr>
        <w:t>考生</w:t>
      </w:r>
      <w:r w:rsidR="006B5C35" w:rsidRPr="004963DE">
        <w:rPr>
          <w:rFonts w:hint="eastAsia"/>
          <w:color w:val="000000"/>
          <w:sz w:val="24"/>
          <w:szCs w:val="24"/>
        </w:rPr>
        <w:t>对</w:t>
      </w:r>
      <w:r w:rsidR="009A4C8B" w:rsidRPr="004963DE">
        <w:rPr>
          <w:rFonts w:hint="eastAsia"/>
          <w:color w:val="000000"/>
          <w:sz w:val="24"/>
          <w:szCs w:val="24"/>
        </w:rPr>
        <w:t>现行教育法</w:t>
      </w:r>
      <w:r w:rsidR="00D408AD">
        <w:rPr>
          <w:rFonts w:hint="eastAsia"/>
          <w:color w:val="000000"/>
          <w:sz w:val="24"/>
          <w:szCs w:val="24"/>
        </w:rPr>
        <w:t>内容</w:t>
      </w:r>
      <w:r w:rsidR="00D4554D" w:rsidRPr="004963DE">
        <w:rPr>
          <w:rFonts w:hint="eastAsia"/>
          <w:color w:val="000000"/>
          <w:sz w:val="24"/>
          <w:szCs w:val="24"/>
        </w:rPr>
        <w:t>的</w:t>
      </w:r>
      <w:r w:rsidR="005626FC" w:rsidRPr="004963DE">
        <w:rPr>
          <w:rFonts w:hint="eastAsia"/>
          <w:color w:val="000000"/>
          <w:sz w:val="24"/>
          <w:szCs w:val="24"/>
        </w:rPr>
        <w:t>理解</w:t>
      </w:r>
      <w:r w:rsidR="008E5969">
        <w:rPr>
          <w:rFonts w:hint="eastAsia"/>
          <w:color w:val="000000"/>
          <w:sz w:val="24"/>
          <w:szCs w:val="24"/>
        </w:rPr>
        <w:t>程度</w:t>
      </w:r>
      <w:r w:rsidR="006042F2" w:rsidRPr="004963DE">
        <w:rPr>
          <w:rFonts w:hint="eastAsia"/>
          <w:color w:val="000000"/>
          <w:sz w:val="24"/>
          <w:szCs w:val="24"/>
        </w:rPr>
        <w:t>以及</w:t>
      </w:r>
      <w:r w:rsidR="008E5969">
        <w:rPr>
          <w:rFonts w:hint="eastAsia"/>
          <w:color w:val="000000"/>
          <w:sz w:val="24"/>
          <w:szCs w:val="24"/>
        </w:rPr>
        <w:t>对教育法的实际运用</w:t>
      </w:r>
      <w:r w:rsidR="00FC0AF1" w:rsidRPr="004963DE">
        <w:rPr>
          <w:rFonts w:hint="eastAsia"/>
          <w:color w:val="000000"/>
          <w:sz w:val="24"/>
          <w:szCs w:val="24"/>
        </w:rPr>
        <w:t>能力</w:t>
      </w:r>
      <w:r w:rsidR="00D4554D" w:rsidRPr="004963DE">
        <w:rPr>
          <w:rFonts w:hint="eastAsia"/>
          <w:color w:val="000000"/>
          <w:sz w:val="24"/>
          <w:szCs w:val="24"/>
        </w:rPr>
        <w:t>。</w:t>
      </w:r>
    </w:p>
    <w:p w14:paraId="37BC4E84" w14:textId="17DC8CF7" w:rsidR="00DB1ADE" w:rsidRPr="006B5C35" w:rsidRDefault="006B2180" w:rsidP="00DB1ADE">
      <w:pPr>
        <w:spacing w:line="440" w:lineRule="exact"/>
        <w:rPr>
          <w:sz w:val="24"/>
          <w:szCs w:val="24"/>
        </w:rPr>
      </w:pPr>
      <w:r>
        <w:rPr>
          <w:rFonts w:ascii="黑体" w:eastAsia="黑体" w:hAnsi="黑体" w:hint="eastAsia"/>
          <w:b/>
          <w:sz w:val="28"/>
        </w:rPr>
        <w:t>Ⅲ、</w:t>
      </w:r>
      <w:r w:rsidR="00DB1ADE" w:rsidRPr="006B5C35">
        <w:rPr>
          <w:rFonts w:hint="eastAsia"/>
          <w:b/>
          <w:bCs/>
          <w:sz w:val="24"/>
          <w:szCs w:val="24"/>
        </w:rPr>
        <w:t>试卷分数及考试时间</w:t>
      </w:r>
    </w:p>
    <w:p w14:paraId="58A80251" w14:textId="6A54C185" w:rsidR="006B2180" w:rsidRPr="00CB6E68" w:rsidRDefault="006B2180" w:rsidP="006B2180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3E3513">
        <w:rPr>
          <w:rFonts w:ascii="宋体" w:hAnsi="宋体" w:hint="eastAsia"/>
          <w:b/>
          <w:sz w:val="24"/>
        </w:rPr>
        <w:t>一、答卷方式：</w:t>
      </w:r>
      <w:r w:rsidRPr="00CB6E68">
        <w:rPr>
          <w:rFonts w:ascii="宋体" w:hAnsi="宋体" w:hint="eastAsia"/>
          <w:sz w:val="24"/>
        </w:rPr>
        <w:t>闭卷、笔试</w:t>
      </w:r>
    </w:p>
    <w:p w14:paraId="406DC487" w14:textId="77777777" w:rsidR="006B2180" w:rsidRPr="003E3513" w:rsidRDefault="006B2180" w:rsidP="006B2180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3E3513">
        <w:rPr>
          <w:rFonts w:ascii="宋体" w:hAnsi="宋体" w:hint="eastAsia"/>
          <w:b/>
          <w:sz w:val="24"/>
        </w:rPr>
        <w:t>二、答题时间：</w:t>
      </w:r>
      <w:r w:rsidRPr="003E3513">
        <w:rPr>
          <w:rFonts w:ascii="宋体" w:hAnsi="宋体" w:hint="eastAsia"/>
          <w:sz w:val="24"/>
        </w:rPr>
        <w:t>180分钟</w:t>
      </w:r>
    </w:p>
    <w:p w14:paraId="4E19467C" w14:textId="77777777" w:rsidR="006B2180" w:rsidRPr="003E3513" w:rsidRDefault="006B2180" w:rsidP="006B218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E3513">
        <w:rPr>
          <w:rFonts w:ascii="宋体" w:hAnsi="宋体" w:hint="eastAsia"/>
          <w:b/>
          <w:sz w:val="24"/>
        </w:rPr>
        <w:t>三、试卷分数：</w:t>
      </w:r>
      <w:r w:rsidRPr="00CB6E68">
        <w:rPr>
          <w:rFonts w:ascii="宋体" w:hAnsi="宋体" w:hint="eastAsia"/>
          <w:sz w:val="24"/>
        </w:rPr>
        <w:t>150分</w:t>
      </w:r>
    </w:p>
    <w:p w14:paraId="39EDB1E2" w14:textId="66F264CE" w:rsidR="006B5C35" w:rsidRDefault="006B2180" w:rsidP="006B2180">
      <w:pPr>
        <w:spacing w:line="440" w:lineRule="exact"/>
        <w:ind w:firstLineChars="200" w:firstLine="482"/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四</w:t>
      </w:r>
      <w:r w:rsidR="006B5C35" w:rsidRPr="006C37A5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、试卷题型结构</w:t>
      </w:r>
    </w:p>
    <w:p w14:paraId="6ECE07EF" w14:textId="4064657A" w:rsidR="002033A3" w:rsidRPr="004963DE" w:rsidRDefault="002033A3" w:rsidP="006B5C35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 xml:space="preserve">   </w:t>
      </w:r>
      <w:r w:rsidR="000F2D15" w:rsidRPr="004963DE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 xml:space="preserve"> </w:t>
      </w:r>
      <w:r w:rsidRPr="004963DE">
        <w:rPr>
          <w:rFonts w:ascii="Verdana" w:eastAsia="宋体" w:hAnsi="Verdana" w:cs="宋体" w:hint="eastAsia"/>
          <w:bCs/>
          <w:color w:val="000000"/>
          <w:kern w:val="0"/>
          <w:sz w:val="24"/>
          <w:szCs w:val="24"/>
        </w:rPr>
        <w:t>名词解释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小题，每小题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分，共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</w:t>
      </w:r>
      <w:r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分</w:t>
      </w:r>
    </w:p>
    <w:p w14:paraId="71135E0C" w14:textId="3B007406" w:rsidR="006B5C35" w:rsidRPr="004963DE" w:rsidRDefault="007654C0" w:rsidP="006B5C3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 xml:space="preserve">    </w:t>
      </w:r>
      <w:r w:rsidR="006B5C35"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简答题</w:t>
      </w:r>
      <w:r w:rsidR="00AA7E8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="006B5C35"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小题，每小题</w:t>
      </w:r>
      <w:r w:rsidR="002033A3"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</w:t>
      </w:r>
      <w:r w:rsidR="006B5C35"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分，共</w:t>
      </w:r>
      <w:r w:rsidR="00AA7E8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="006B5C35"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</w:t>
      </w:r>
      <w:r w:rsidR="006B5C35"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分</w:t>
      </w:r>
    </w:p>
    <w:p w14:paraId="1E7E5244" w14:textId="3993FD63" w:rsidR="000F2D15" w:rsidRPr="004963DE" w:rsidRDefault="000F2D15" w:rsidP="000F2D15">
      <w:pPr>
        <w:widowControl/>
        <w:wordWrap w:val="0"/>
        <w:spacing w:line="336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论述题：</w:t>
      </w:r>
      <w:r w:rsidR="00AA7E8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小题，每小题</w:t>
      </w:r>
      <w:r w:rsidR="006B2180" w:rsidRPr="004963DE">
        <w:rPr>
          <w:rFonts w:asciiTheme="minorEastAsia" w:hAnsiTheme="minorEastAsia" w:cs="宋体"/>
          <w:color w:val="000000"/>
          <w:kern w:val="0"/>
          <w:sz w:val="24"/>
          <w:szCs w:val="24"/>
        </w:rPr>
        <w:t>20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分，共</w:t>
      </w:r>
      <w:r w:rsidR="00AA7E8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0分</w:t>
      </w:r>
    </w:p>
    <w:p w14:paraId="14FA1291" w14:textId="60585ADE" w:rsidR="000F2D15" w:rsidRPr="004963DE" w:rsidRDefault="000F2D15" w:rsidP="000F2D15">
      <w:pPr>
        <w:widowControl/>
        <w:wordWrap w:val="0"/>
        <w:spacing w:line="336" w:lineRule="auto"/>
        <w:ind w:firstLineChars="200" w:firstLine="48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4963DE">
        <w:rPr>
          <w:rFonts w:ascii="Verdana" w:eastAsia="宋体" w:hAnsi="Verdana" w:cs="宋体" w:hint="eastAsia"/>
          <w:bCs/>
          <w:color w:val="000000"/>
          <w:kern w:val="0"/>
          <w:sz w:val="24"/>
          <w:szCs w:val="24"/>
        </w:rPr>
        <w:t>案例分析题：</w:t>
      </w:r>
      <w:r w:rsidR="00AA7E8A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1</w:t>
      </w:r>
      <w:r w:rsidRPr="004963DE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小题 每小题30分，共</w:t>
      </w:r>
      <w:r w:rsidR="00AA7E8A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3</w:t>
      </w:r>
      <w:r w:rsidRPr="004963DE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0分</w:t>
      </w:r>
    </w:p>
    <w:p w14:paraId="0ED4A8DE" w14:textId="520BF26A" w:rsidR="006B5C35" w:rsidRDefault="00E95405" w:rsidP="000F2D15">
      <w:pPr>
        <w:widowControl/>
        <w:wordWrap w:val="0"/>
        <w:spacing w:line="336" w:lineRule="auto"/>
        <w:jc w:val="left"/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28"/>
        </w:rPr>
        <w:t>Ⅳ、</w:t>
      </w:r>
      <w:r w:rsidR="006B5C35" w:rsidRPr="006C37A5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考</w:t>
      </w:r>
      <w:r w:rsidR="00B92FB3">
        <w:rPr>
          <w:rFonts w:ascii="Verdana" w:eastAsia="宋体" w:hAnsi="Verdana" w:cs="宋体" w:hint="eastAsia"/>
          <w:b/>
          <w:bCs/>
          <w:color w:val="000000"/>
          <w:kern w:val="0"/>
          <w:sz w:val="24"/>
          <w:szCs w:val="24"/>
        </w:rPr>
        <w:t>查内容</w:t>
      </w:r>
    </w:p>
    <w:p w14:paraId="6D0101D1" w14:textId="78515EA3" w:rsidR="00E078D7" w:rsidRPr="000D4075" w:rsidRDefault="00E078D7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一、</w:t>
      </w:r>
      <w:r w:rsidR="0034045D"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教育法的基本原理</w:t>
      </w:r>
    </w:p>
    <w:p w14:paraId="64A87F56" w14:textId="6A809BBD" w:rsidR="0034045D" w:rsidRPr="000D4075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（一）教育法的含义及特性</w:t>
      </w:r>
    </w:p>
    <w:p w14:paraId="62E39BDE" w14:textId="174B7C1E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1.教育法的含义</w:t>
      </w:r>
    </w:p>
    <w:p w14:paraId="691F78E0" w14:textId="1C4C9047" w:rsidR="00BD44F3" w:rsidRPr="004963DE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2.教育法的特性</w:t>
      </w:r>
    </w:p>
    <w:p w14:paraId="7F47D7F7" w14:textId="4047B20F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（二）教育</w:t>
      </w:r>
      <w:r w:rsidR="0041539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法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坚持的基本原则</w:t>
      </w:r>
    </w:p>
    <w:p w14:paraId="1986C11E" w14:textId="30086461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1.公益性</w:t>
      </w:r>
    </w:p>
    <w:p w14:paraId="4CFFB7D3" w14:textId="342ED81A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2.平等性</w:t>
      </w:r>
    </w:p>
    <w:p w14:paraId="4FE2C88D" w14:textId="57D8EF3F" w:rsidR="00BD44F3" w:rsidRPr="004963DE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3.终身性</w:t>
      </w:r>
    </w:p>
    <w:p w14:paraId="3DDE97C6" w14:textId="385F2C90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（三）教育权与受教育权</w:t>
      </w:r>
    </w:p>
    <w:p w14:paraId="363D60A3" w14:textId="63B6D11B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1.教育权</w:t>
      </w:r>
    </w:p>
    <w:p w14:paraId="7780F470" w14:textId="101C46B2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2.公民的受教育权</w:t>
      </w:r>
    </w:p>
    <w:p w14:paraId="27D0DD47" w14:textId="20018BFB" w:rsidR="00BD44F3" w:rsidRPr="004963DE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3.教育权与受教育权的关系</w:t>
      </w:r>
    </w:p>
    <w:p w14:paraId="011BEAA2" w14:textId="7663D5CD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（四）教育法的渊源与体系</w:t>
      </w:r>
    </w:p>
    <w:p w14:paraId="6F0E0D76" w14:textId="582E4397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1.教育法渊源的含义</w:t>
      </w:r>
    </w:p>
    <w:p w14:paraId="01E3D61F" w14:textId="2F72259A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2.教育法的法律渊源</w:t>
      </w:r>
    </w:p>
    <w:p w14:paraId="491949BB" w14:textId="1A52B815" w:rsidR="00BD44F3" w:rsidRPr="004963DE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3.教育法的体系</w:t>
      </w:r>
    </w:p>
    <w:p w14:paraId="5EA7092D" w14:textId="726CB17A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（五）教育法律规范</w:t>
      </w:r>
    </w:p>
    <w:p w14:paraId="4EE189D5" w14:textId="493E270D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1.教育法律规范的含义及结构</w:t>
      </w:r>
    </w:p>
    <w:p w14:paraId="706CF6A9" w14:textId="337074A0" w:rsidR="00BD44F3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2.教育法律规范的类型</w:t>
      </w:r>
    </w:p>
    <w:p w14:paraId="7C36EBAC" w14:textId="39CF86A0" w:rsidR="00BD44F3" w:rsidRPr="004963DE" w:rsidRDefault="00BD44F3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3.教育法律规范与教育法、教育法律条文的关系</w:t>
      </w:r>
    </w:p>
    <w:p w14:paraId="5EB17FA4" w14:textId="1356020F" w:rsidR="0034045D" w:rsidRPr="000D4075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二、教育法律关系</w:t>
      </w:r>
    </w:p>
    <w:p w14:paraId="6599BE3B" w14:textId="39FDDE1C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（一）教育法律关系的含义、类型及特性</w:t>
      </w:r>
    </w:p>
    <w:p w14:paraId="5B3E9E61" w14:textId="2BCD2306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1.教育法律关系的含义</w:t>
      </w:r>
    </w:p>
    <w:p w14:paraId="77C576A4" w14:textId="509750FB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2.教育法律关系的类型</w:t>
      </w:r>
    </w:p>
    <w:p w14:paraId="580AA07F" w14:textId="0B703A84" w:rsidR="00E648EC" w:rsidRPr="004963DE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3.教育法律关系的特性</w:t>
      </w:r>
    </w:p>
    <w:p w14:paraId="2C10ECCD" w14:textId="6B819A9D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（二）教育法律关系的要素</w:t>
      </w:r>
    </w:p>
    <w:p w14:paraId="66156FDF" w14:textId="58640F1D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1.教育法律关系的主体</w:t>
      </w:r>
    </w:p>
    <w:p w14:paraId="11A4AD65" w14:textId="2667F8AF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2.教育法律关系的客体</w:t>
      </w:r>
    </w:p>
    <w:p w14:paraId="7DBC177B" w14:textId="1177C0CB" w:rsidR="00E648EC" w:rsidRPr="004963DE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3.教育法律关系的内容</w:t>
      </w:r>
    </w:p>
    <w:p w14:paraId="48A2CDB5" w14:textId="3A2BEF55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（三）教育法律关系的形成、变更与消灭</w:t>
      </w:r>
    </w:p>
    <w:p w14:paraId="513CB87F" w14:textId="77777777" w:rsidR="00E648EC" w:rsidRDefault="00E648EC" w:rsidP="00E648EC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1.什么是教育法律关系的形成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、变更与消灭</w:t>
      </w:r>
    </w:p>
    <w:p w14:paraId="21FBEF09" w14:textId="590DFA0B" w:rsidR="00E648EC" w:rsidRP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.教育法律关系形成</w:t>
      </w: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、变更与消灭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的条件</w:t>
      </w:r>
    </w:p>
    <w:p w14:paraId="208451D4" w14:textId="083E66AB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（四）教育权利主体及其相互关系</w:t>
      </w:r>
    </w:p>
    <w:p w14:paraId="5CF56C76" w14:textId="049057D0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1.教育权利主体</w:t>
      </w:r>
    </w:p>
    <w:p w14:paraId="30856669" w14:textId="5F64DBBF" w:rsidR="00E648EC" w:rsidRPr="004963DE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2.教育权利主体之间的相互关系</w:t>
      </w:r>
    </w:p>
    <w:p w14:paraId="464A83D6" w14:textId="7E612E01" w:rsidR="0034045D" w:rsidRPr="000D4075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三、教育法的制定与实现</w:t>
      </w:r>
    </w:p>
    <w:p w14:paraId="712EDF43" w14:textId="3B4F0D52" w:rsidR="0034045D" w:rsidRDefault="0034045D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（一）教育法的制定</w:t>
      </w:r>
    </w:p>
    <w:p w14:paraId="62BEE1F2" w14:textId="2D51FF88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1.法治与法制</w:t>
      </w:r>
    </w:p>
    <w:p w14:paraId="3DC4CA51" w14:textId="2A1014BE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2.教育立法的含义</w:t>
      </w:r>
    </w:p>
    <w:p w14:paraId="45F87E49" w14:textId="56B43ABA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3.教育立法的原则</w:t>
      </w:r>
    </w:p>
    <w:p w14:paraId="5B3DC856" w14:textId="491B602A" w:rsidR="00E648EC" w:rsidRDefault="00E648EC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 w:rsidR="00DA32A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教育立法权限的划分</w:t>
      </w:r>
    </w:p>
    <w:p w14:paraId="3A4517D4" w14:textId="4AB0F89B" w:rsidR="00DA32A1" w:rsidRPr="004963DE" w:rsidRDefault="00DA32A1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5.教育立法的基本程序</w:t>
      </w:r>
    </w:p>
    <w:p w14:paraId="20C57BAD" w14:textId="023E1F57" w:rsidR="0034045D" w:rsidRDefault="004963DE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（二）教育法的实施与实现</w:t>
      </w:r>
    </w:p>
    <w:p w14:paraId="2444F598" w14:textId="2360AB42" w:rsidR="00DA32A1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1.教育法实施的含义</w:t>
      </w:r>
    </w:p>
    <w:p w14:paraId="4E96DA58" w14:textId="4197C65B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2.教育法实施的方式</w:t>
      </w:r>
    </w:p>
    <w:p w14:paraId="76A17516" w14:textId="207A974C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3.教育法的解释</w:t>
      </w:r>
    </w:p>
    <w:p w14:paraId="1A0B09EA" w14:textId="4DAD9899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4.教育法的效力</w:t>
      </w:r>
    </w:p>
    <w:p w14:paraId="17C407D1" w14:textId="4C4E6C5F" w:rsidR="003B1150" w:rsidRPr="004963DE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5.教育法的实现</w:t>
      </w:r>
    </w:p>
    <w:p w14:paraId="13F6F4A8" w14:textId="77A0453C" w:rsidR="004963DE" w:rsidRDefault="004963DE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（三）教育法制监督</w:t>
      </w:r>
    </w:p>
    <w:p w14:paraId="5A8D0EFF" w14:textId="07B6983D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1.什么是教育法制监督</w:t>
      </w:r>
    </w:p>
    <w:p w14:paraId="02FB02D4" w14:textId="780D6762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2.为什么要进行教育法制监督</w:t>
      </w:r>
    </w:p>
    <w:p w14:paraId="35442392" w14:textId="71CB810B" w:rsidR="003B1150" w:rsidRPr="004963DE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3.谁来进行教育法制监督</w:t>
      </w:r>
    </w:p>
    <w:p w14:paraId="188493AA" w14:textId="2FABCADF" w:rsidR="004963DE" w:rsidRPr="000D4075" w:rsidRDefault="004963DE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四、法律责任与法律救济</w:t>
      </w:r>
    </w:p>
    <w:p w14:paraId="37935433" w14:textId="2722873F" w:rsidR="004963DE" w:rsidRDefault="004963DE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（一）法律责任</w:t>
      </w:r>
    </w:p>
    <w:p w14:paraId="586762DC" w14:textId="3AD4439C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1.法律责任的含义与特征</w:t>
      </w:r>
    </w:p>
    <w:p w14:paraId="7C3296E7" w14:textId="0EB2B26E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2.归责原则</w:t>
      </w:r>
    </w:p>
    <w:p w14:paraId="7873F18F" w14:textId="34A2BDC1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3.法律责任的构成要件</w:t>
      </w:r>
    </w:p>
    <w:p w14:paraId="625658B2" w14:textId="02156B88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4.法律责任的类型</w:t>
      </w:r>
    </w:p>
    <w:p w14:paraId="0ACAE640" w14:textId="002E3E38" w:rsidR="003B1150" w:rsidRPr="004963DE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5.法律责任的实现</w:t>
      </w:r>
    </w:p>
    <w:p w14:paraId="1925781D" w14:textId="0915A8FD" w:rsidR="004963DE" w:rsidRDefault="004963DE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963D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（二）法律救济</w:t>
      </w:r>
    </w:p>
    <w:p w14:paraId="1F009FB2" w14:textId="186F3C0A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1.法律救济的含义</w:t>
      </w:r>
    </w:p>
    <w:p w14:paraId="7E5F01F4" w14:textId="349A653A" w:rsidR="003B1150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2,法律救济的特征</w:t>
      </w:r>
    </w:p>
    <w:p w14:paraId="222A37DE" w14:textId="5933187C" w:rsidR="003B1150" w:rsidRPr="004963DE" w:rsidRDefault="003B115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3.法律救济的途径</w:t>
      </w:r>
    </w:p>
    <w:p w14:paraId="25F49D26" w14:textId="2346532D" w:rsidR="004963DE" w:rsidRPr="000D4075" w:rsidRDefault="004963DE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五、</w:t>
      </w:r>
      <w:r w:rsidR="006558D1"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教育基本制度</w:t>
      </w:r>
    </w:p>
    <w:p w14:paraId="5BF1A70F" w14:textId="137CED94" w:rsidR="006558D1" w:rsidRDefault="006558D1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（一）学校教育制度</w:t>
      </w:r>
    </w:p>
    <w:p w14:paraId="3AB3040F" w14:textId="4AF6C463" w:rsidR="00A143C8" w:rsidRDefault="00A143C8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1.学前教育制度</w:t>
      </w:r>
    </w:p>
    <w:p w14:paraId="77D8F3E9" w14:textId="3FEC6B73" w:rsidR="00A143C8" w:rsidRDefault="00A143C8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2.初等教育制度</w:t>
      </w:r>
    </w:p>
    <w:p w14:paraId="6BE2F630" w14:textId="2467A620" w:rsidR="00A143C8" w:rsidRDefault="00A143C8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3.中等教育制度</w:t>
      </w:r>
    </w:p>
    <w:p w14:paraId="375CDAD0" w14:textId="6048CA65" w:rsidR="00A143C8" w:rsidRDefault="00A143C8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4.高等教育制度</w:t>
      </w:r>
    </w:p>
    <w:p w14:paraId="5D3B76B6" w14:textId="63897DB3" w:rsidR="006558D1" w:rsidRDefault="006558D1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（二）义务教育制度</w:t>
      </w:r>
    </w:p>
    <w:p w14:paraId="2CA82348" w14:textId="20C841BE" w:rsidR="00A143C8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1.义务教育的性质</w:t>
      </w:r>
    </w:p>
    <w:p w14:paraId="3D8EEAC5" w14:textId="7E315B41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2.义务教育的学制</w:t>
      </w:r>
    </w:p>
    <w:p w14:paraId="4686CF37" w14:textId="6AF08A62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3.义务教育的对象及权利</w:t>
      </w:r>
    </w:p>
    <w:p w14:paraId="28F9AFCA" w14:textId="1A71E6D2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4.国家、学校、家庭及社会的义务</w:t>
      </w:r>
    </w:p>
    <w:p w14:paraId="3D5DA554" w14:textId="1EB0C83A" w:rsidR="006558D1" w:rsidRDefault="006558D1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（三）职业教育制度、继续教育制度、扫除文盲教育制度</w:t>
      </w:r>
    </w:p>
    <w:p w14:paraId="7EFE2CE9" w14:textId="52665459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1.职业教育制度</w:t>
      </w:r>
    </w:p>
    <w:p w14:paraId="3ABEBC6A" w14:textId="47C3F0CC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2.继续教育制度</w:t>
      </w:r>
    </w:p>
    <w:p w14:paraId="42F9A7A3" w14:textId="7D2CCD39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3.扫除文盲教育制度</w:t>
      </w:r>
    </w:p>
    <w:p w14:paraId="3FD45848" w14:textId="1B055E23" w:rsidR="006558D1" w:rsidRDefault="006558D1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</w:t>
      </w:r>
      <w:bookmarkStart w:id="1" w:name="_Hlk50058980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国家教育考试制度</w:t>
      </w:r>
      <w:bookmarkEnd w:id="1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bookmarkStart w:id="2" w:name="_Hlk50058998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学业证书制度</w:t>
      </w:r>
      <w:bookmarkEnd w:id="2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bookmarkStart w:id="3" w:name="_Hlk50059020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学位制度</w:t>
      </w:r>
    </w:p>
    <w:bookmarkEnd w:id="3"/>
    <w:p w14:paraId="71052A69" w14:textId="51D7C8E8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1.国家教育考试制度</w:t>
      </w:r>
    </w:p>
    <w:p w14:paraId="5E435F85" w14:textId="1EF9E5DA" w:rsid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2.学业证书制度</w:t>
      </w:r>
    </w:p>
    <w:p w14:paraId="73F3942A" w14:textId="71E6477C" w:rsidR="002E7770" w:rsidRPr="002E7770" w:rsidRDefault="002E7770" w:rsidP="000F2D15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3.学位制度</w:t>
      </w:r>
    </w:p>
    <w:p w14:paraId="41586CC3" w14:textId="2A514307" w:rsidR="0034045D" w:rsidRDefault="006558D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（五）</w:t>
      </w:r>
      <w:bookmarkStart w:id="4" w:name="_Hlk50059086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教育督导制度</w:t>
      </w:r>
      <w:bookmarkEnd w:id="4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与教育评估制度</w:t>
      </w:r>
    </w:p>
    <w:p w14:paraId="0A853B70" w14:textId="714C3044" w:rsidR="002E7770" w:rsidRDefault="002E7770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1.教育督导制度</w:t>
      </w:r>
    </w:p>
    <w:p w14:paraId="12E4826A" w14:textId="22B8737E" w:rsidR="002E7770" w:rsidRPr="002E7770" w:rsidRDefault="002E7770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2.教育评估制度</w:t>
      </w:r>
    </w:p>
    <w:p w14:paraId="43B5AD45" w14:textId="63EE687D" w:rsidR="006558D1" w:rsidRPr="000D4075" w:rsidRDefault="006558D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六、国家及其行政机关</w:t>
      </w:r>
    </w:p>
    <w:p w14:paraId="4C2B7DB1" w14:textId="027F950B" w:rsidR="006558D1" w:rsidRDefault="006558D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</w:t>
      </w:r>
      <w:bookmarkStart w:id="5" w:name="_Hlk50059186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国家及其行政机关的教育权利</w:t>
      </w:r>
      <w:bookmarkEnd w:id="5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与义务</w:t>
      </w:r>
    </w:p>
    <w:p w14:paraId="73857885" w14:textId="7814EDAD" w:rsidR="00CB03D4" w:rsidRDefault="00270DE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1.国家及其行政机关的教育权利</w:t>
      </w:r>
    </w:p>
    <w:p w14:paraId="55EF0620" w14:textId="5B879945" w:rsidR="00270DEA" w:rsidRPr="00270DEA" w:rsidRDefault="00270DE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.国家及其行政机关的教育义务</w:t>
      </w:r>
    </w:p>
    <w:p w14:paraId="3A5FA602" w14:textId="7E69532E" w:rsidR="006558D1" w:rsidRDefault="006558D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（二）国家及其行政机关违反教育法的法律责任</w:t>
      </w:r>
    </w:p>
    <w:p w14:paraId="29A8F643" w14:textId="0E1E93C9" w:rsidR="00E1611A" w:rsidRDefault="00E1611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1.与举办学校相关的法律责任</w:t>
      </w:r>
    </w:p>
    <w:p w14:paraId="461845C9" w14:textId="39B07A15" w:rsidR="00E1611A" w:rsidRDefault="00E1611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2.与学校建设相关的法律责任</w:t>
      </w:r>
    </w:p>
    <w:p w14:paraId="42484DB9" w14:textId="41B94902" w:rsidR="00E1611A" w:rsidRDefault="00E1611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3.与经费管理相关的法律责任</w:t>
      </w:r>
    </w:p>
    <w:p w14:paraId="7C329E13" w14:textId="1BE7B1B9" w:rsidR="00E1611A" w:rsidRDefault="00E1611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4.与考试及入学相关的法律责任</w:t>
      </w:r>
    </w:p>
    <w:p w14:paraId="2299C5C0" w14:textId="15429AF6" w:rsidR="00E1611A" w:rsidRDefault="00E1611A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5.与教师权益保障相关的法律责任</w:t>
      </w:r>
    </w:p>
    <w:p w14:paraId="3D21A8A6" w14:textId="09F14AA4" w:rsidR="006558D1" w:rsidRPr="000D4075" w:rsidRDefault="006558D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七、</w:t>
      </w:r>
      <w:r w:rsidR="003C0271"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学校</w:t>
      </w:r>
    </w:p>
    <w:p w14:paraId="08C921DD" w14:textId="0C3BC835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（一）学校的法律地位</w:t>
      </w:r>
    </w:p>
    <w:p w14:paraId="6C7C533F" w14:textId="4C13E301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1.学校法律地位的含义</w:t>
      </w:r>
    </w:p>
    <w:p w14:paraId="31F87987" w14:textId="3CDC395A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2.现行法对学校法律地位的界定</w:t>
      </w:r>
    </w:p>
    <w:p w14:paraId="2905DA3E" w14:textId="67910730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（二）学校的设立</w:t>
      </w:r>
    </w:p>
    <w:p w14:paraId="41CD9FF1" w14:textId="4244041E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1.设立学校的基本条件</w:t>
      </w:r>
    </w:p>
    <w:p w14:paraId="465EDD85" w14:textId="160CB5E3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2.设立学校的基本程序</w:t>
      </w:r>
    </w:p>
    <w:p w14:paraId="2B451DC2" w14:textId="00AA88C2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（三）学校的权利与义务</w:t>
      </w:r>
    </w:p>
    <w:p w14:paraId="294D22F1" w14:textId="65B9115B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1.学校的权利</w:t>
      </w:r>
    </w:p>
    <w:p w14:paraId="07DBCEFE" w14:textId="34B55415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2.学校的义务</w:t>
      </w:r>
    </w:p>
    <w:p w14:paraId="06373951" w14:textId="2B676DE4" w:rsidR="00CC2D16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（四）学校的法律责任</w:t>
      </w:r>
    </w:p>
    <w:p w14:paraId="39EF8983" w14:textId="23B07A44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1.与实施义务教育相关的法律责任</w:t>
      </w:r>
    </w:p>
    <w:p w14:paraId="444F4C6F" w14:textId="77849471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2.与办学、招生、考试、颁发证书相关的法律责任</w:t>
      </w:r>
    </w:p>
    <w:p w14:paraId="343FA086" w14:textId="19396CEB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未履行保护未成年学生义务的法律责任</w:t>
      </w:r>
    </w:p>
    <w:p w14:paraId="6A2F0146" w14:textId="2850BD69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学生伤害事故的法律责任</w:t>
      </w:r>
    </w:p>
    <w:p w14:paraId="36FA2B19" w14:textId="00DDADB8" w:rsidR="003C0271" w:rsidRPr="000D4075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八、教师</w:t>
      </w:r>
    </w:p>
    <w:p w14:paraId="535E2BC2" w14:textId="3C7F3CF6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（一）教师的法律地位</w:t>
      </w:r>
    </w:p>
    <w:p w14:paraId="78527EB5" w14:textId="6989EE77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教师法律地位的含义</w:t>
      </w:r>
    </w:p>
    <w:p w14:paraId="18230025" w14:textId="11C94D28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对教师法律地位的理解</w:t>
      </w:r>
    </w:p>
    <w:p w14:paraId="7A974004" w14:textId="72A1B678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（二）教师的权利与义务</w:t>
      </w:r>
    </w:p>
    <w:p w14:paraId="40E2099D" w14:textId="1CBD6EB7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教师的权利</w:t>
      </w:r>
    </w:p>
    <w:p w14:paraId="2A4D17E8" w14:textId="1EC20064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教师的义务</w:t>
      </w:r>
    </w:p>
    <w:p w14:paraId="7E3FEB76" w14:textId="1395C131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（三）教师的专业发展及管理制度</w:t>
      </w:r>
    </w:p>
    <w:p w14:paraId="73212580" w14:textId="5F378AB6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教师专业化的含义</w:t>
      </w:r>
    </w:p>
    <w:p w14:paraId="70D146C0" w14:textId="65211593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教师资格制度</w:t>
      </w:r>
    </w:p>
    <w:p w14:paraId="414592CD" w14:textId="46D56C53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教师职务制度</w:t>
      </w:r>
    </w:p>
    <w:p w14:paraId="3E3F7E39" w14:textId="16DCC4F2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4.教师聘任制度</w:t>
      </w:r>
    </w:p>
    <w:p w14:paraId="2E7C3402" w14:textId="22D26D10" w:rsidR="001F6889" w:rsidRDefault="001F6889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5.教师培训制度</w:t>
      </w:r>
    </w:p>
    <w:p w14:paraId="2AA0FFEC" w14:textId="4D093209" w:rsidR="001F6889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6.教师考核制度</w:t>
      </w:r>
    </w:p>
    <w:p w14:paraId="58909C75" w14:textId="74D17442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（四）教师的法律责任</w:t>
      </w:r>
    </w:p>
    <w:p w14:paraId="226604E2" w14:textId="07EF545F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1.不履行教育教学义务的法律责任</w:t>
      </w:r>
    </w:p>
    <w:p w14:paraId="3A196B89" w14:textId="7C3F34D7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2.侵犯学生人身权、受教育权的法律责任</w:t>
      </w:r>
    </w:p>
    <w:p w14:paraId="2C8425B7" w14:textId="0F4D91F8" w:rsidR="003C0271" w:rsidRPr="000D4075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九、学生</w:t>
      </w:r>
    </w:p>
    <w:p w14:paraId="2DE59AAE" w14:textId="1FDB26A6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（一）学生的</w:t>
      </w:r>
      <w:bookmarkStart w:id="6" w:name="_Hlk49975756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法律地位</w:t>
      </w:r>
    </w:p>
    <w:p w14:paraId="3566829A" w14:textId="70596500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1.学生法律地位的含义</w:t>
      </w:r>
    </w:p>
    <w:p w14:paraId="308494A8" w14:textId="47587CA2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2.现行法对学生法律地位的界定</w:t>
      </w:r>
    </w:p>
    <w:bookmarkEnd w:id="6"/>
    <w:p w14:paraId="2321770B" w14:textId="28B22070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（二）学生的权利与义务</w:t>
      </w:r>
    </w:p>
    <w:p w14:paraId="54934227" w14:textId="1256FC2E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1.学生的权利</w:t>
      </w:r>
    </w:p>
    <w:p w14:paraId="2E152F47" w14:textId="5B87C555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2.学生的义务</w:t>
      </w:r>
    </w:p>
    <w:p w14:paraId="1CCB4BEE" w14:textId="02AA239A" w:rsidR="003C0271" w:rsidRDefault="003C027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（三）未成年学生的法律保护</w:t>
      </w:r>
    </w:p>
    <w:p w14:paraId="542476A1" w14:textId="00DBD319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1.人身权的保护</w:t>
      </w:r>
    </w:p>
    <w:p w14:paraId="0C3E2999" w14:textId="0A769EE8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2.受教育权的保护</w:t>
      </w:r>
    </w:p>
    <w:p w14:paraId="5DF8B94E" w14:textId="03BADB70" w:rsidR="003C0271" w:rsidRDefault="001C3B96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（四）未成年学生的犯罪及其预防</w:t>
      </w:r>
    </w:p>
    <w:p w14:paraId="32811129" w14:textId="78258D8D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1.未成年学生犯罪的界定</w:t>
      </w:r>
    </w:p>
    <w:p w14:paraId="53B457CD" w14:textId="659DBBA7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2.未成年学生犯罪的特点及原因</w:t>
      </w:r>
    </w:p>
    <w:p w14:paraId="6F34D340" w14:textId="5520C6EC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3.未成年学生犯罪的预防</w:t>
      </w:r>
    </w:p>
    <w:p w14:paraId="1D23C906" w14:textId="657C3AF7" w:rsidR="001C3B96" w:rsidRDefault="001C3B96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（五）学生的法律责任</w:t>
      </w:r>
    </w:p>
    <w:p w14:paraId="69EEF530" w14:textId="4200B02D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1.在国家教育考试中违规应承担的法律责任</w:t>
      </w:r>
    </w:p>
    <w:p w14:paraId="2F7378AE" w14:textId="10619177" w:rsidR="00284381" w:rsidRDefault="00284381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2.教育活动中应承担的法律责任</w:t>
      </w:r>
    </w:p>
    <w:p w14:paraId="567B1F5C" w14:textId="320098A6" w:rsidR="001C3B96" w:rsidRPr="000D4075" w:rsidRDefault="001C3B96" w:rsidP="006558D1">
      <w:pPr>
        <w:widowControl/>
        <w:wordWrap w:val="0"/>
        <w:spacing w:line="336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D407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十、家庭与社会</w:t>
      </w:r>
    </w:p>
    <w:p w14:paraId="24CDD376" w14:textId="073619C2" w:rsidR="000D4075" w:rsidRPr="000D4075" w:rsidRDefault="00241B70" w:rsidP="00241B7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0D407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（一）</w:t>
      </w:r>
      <w:r w:rsidR="000D4075" w:rsidRPr="000D407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家庭</w:t>
      </w:r>
    </w:p>
    <w:p w14:paraId="5837C04A" w14:textId="79012EF0" w:rsidR="00241B70" w:rsidRDefault="000D4075" w:rsidP="00241B70">
      <w:pPr>
        <w:widowControl/>
        <w:wordWrap w:val="0"/>
        <w:spacing w:line="336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1.</w:t>
      </w:r>
      <w:r w:rsidR="00241B70" w:rsidRP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家庭的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教育</w:t>
      </w:r>
      <w:r w:rsidR="00241B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法律地位</w:t>
      </w:r>
    </w:p>
    <w:p w14:paraId="5618C515" w14:textId="4E58BA91" w:rsidR="003C0271" w:rsidRPr="00241B70" w:rsidRDefault="000D4075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2.</w:t>
      </w:r>
      <w:r w:rsidR="00241B70" w:rsidRP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家庭的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教育</w:t>
      </w:r>
      <w:r w:rsidR="00241B70" w:rsidRP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权利与义务</w:t>
      </w:r>
    </w:p>
    <w:p w14:paraId="702B1FA6" w14:textId="009DE2D7" w:rsidR="00241B70" w:rsidRPr="00241B70" w:rsidRDefault="000D4075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3.</w:t>
      </w:r>
      <w:r w:rsid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家庭的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教育</w:t>
      </w:r>
      <w:r w:rsid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法律责任</w:t>
      </w:r>
    </w:p>
    <w:p w14:paraId="083B1E53" w14:textId="77777777" w:rsidR="000D4075" w:rsidRDefault="00241B70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（</w:t>
      </w:r>
      <w:r w:rsidR="000D4075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二</w:t>
      </w:r>
      <w:r w:rsidRPr="00241B70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）社会</w:t>
      </w:r>
    </w:p>
    <w:p w14:paraId="790DF120" w14:textId="420FF39A" w:rsidR="000D4075" w:rsidRDefault="000D4075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1.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社会的教育法律地位</w:t>
      </w:r>
    </w:p>
    <w:p w14:paraId="1DE83091" w14:textId="3D729EC7" w:rsidR="00241B70" w:rsidRDefault="000D4075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.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社会</w:t>
      </w:r>
      <w:r w:rsidR="00A04041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的教育权利与义务</w:t>
      </w:r>
    </w:p>
    <w:p w14:paraId="71422037" w14:textId="14A4E281" w:rsidR="000D4075" w:rsidRDefault="000D4075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3.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社会的教育法律责任</w:t>
      </w:r>
    </w:p>
    <w:p w14:paraId="14922989" w14:textId="77777777" w:rsidR="000D4075" w:rsidRPr="00241B70" w:rsidRDefault="000D4075" w:rsidP="006558D1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14:paraId="7D51583A" w14:textId="0CE07123" w:rsidR="00CE146F" w:rsidRDefault="00CE146F" w:rsidP="00CE146F">
      <w:pPr>
        <w:spacing w:line="360" w:lineRule="auto"/>
        <w:rPr>
          <w:sz w:val="24"/>
        </w:rPr>
      </w:pPr>
      <w:r w:rsidRPr="00CE146F">
        <w:rPr>
          <w:rFonts w:ascii="Verdana" w:eastAsia="宋体" w:hAnsi="Verdana" w:cs="宋体" w:hint="eastAsia"/>
          <w:sz w:val="24"/>
          <w:szCs w:val="24"/>
        </w:rPr>
        <w:t>参考书目：</w:t>
      </w:r>
      <w:r>
        <w:rPr>
          <w:rFonts w:hint="eastAsia"/>
          <w:sz w:val="24"/>
        </w:rPr>
        <w:t>杨颖秀主编：《教育法学》（第四版），中国人民大学出版社（</w:t>
      </w:r>
      <w:r>
        <w:rPr>
          <w:rFonts w:hint="eastAsia"/>
          <w:sz w:val="24"/>
        </w:rPr>
        <w:t>20</w:t>
      </w:r>
      <w:r>
        <w:rPr>
          <w:sz w:val="24"/>
        </w:rPr>
        <w:t>19</w:t>
      </w:r>
      <w:r>
        <w:rPr>
          <w:rFonts w:hint="eastAsia"/>
          <w:sz w:val="24"/>
        </w:rPr>
        <w:t>）</w:t>
      </w:r>
    </w:p>
    <w:p w14:paraId="6ED27B8D" w14:textId="34B2A7A0" w:rsidR="004963DE" w:rsidRPr="00CE146F" w:rsidRDefault="004963DE" w:rsidP="004963DE">
      <w:pPr>
        <w:rPr>
          <w:rFonts w:ascii="Verdana" w:eastAsia="宋体" w:hAnsi="Verdana" w:cs="宋体"/>
          <w:szCs w:val="21"/>
        </w:rPr>
      </w:pPr>
    </w:p>
    <w:p w14:paraId="30224952" w14:textId="2E6397C5" w:rsidR="004963DE" w:rsidRPr="004963DE" w:rsidRDefault="004963DE" w:rsidP="004963DE">
      <w:pPr>
        <w:rPr>
          <w:rFonts w:ascii="Verdana" w:eastAsia="宋体" w:hAnsi="Verdana" w:cs="宋体"/>
          <w:szCs w:val="21"/>
        </w:rPr>
      </w:pPr>
    </w:p>
    <w:p w14:paraId="3DC23742" w14:textId="5ECEBEE2" w:rsidR="004963DE" w:rsidRPr="004963DE" w:rsidRDefault="004963DE" w:rsidP="004963DE">
      <w:pPr>
        <w:rPr>
          <w:rFonts w:ascii="Verdana" w:eastAsia="宋体" w:hAnsi="Verdana" w:cs="宋体"/>
          <w:szCs w:val="21"/>
        </w:rPr>
      </w:pPr>
    </w:p>
    <w:p w14:paraId="3C7DD11F" w14:textId="41CC771E" w:rsidR="004963DE" w:rsidRDefault="004963DE" w:rsidP="004963DE">
      <w:pPr>
        <w:rPr>
          <w:rFonts w:ascii="Verdana" w:eastAsia="宋体" w:hAnsi="Verdana" w:cs="宋体"/>
          <w:color w:val="000000"/>
          <w:kern w:val="0"/>
          <w:szCs w:val="21"/>
        </w:rPr>
      </w:pPr>
    </w:p>
    <w:p w14:paraId="5C02801B" w14:textId="0D638C53" w:rsidR="004963DE" w:rsidRPr="004963DE" w:rsidRDefault="004963DE" w:rsidP="004963DE">
      <w:pPr>
        <w:tabs>
          <w:tab w:val="left" w:pos="2170"/>
        </w:tabs>
        <w:rPr>
          <w:rFonts w:ascii="Verdana" w:eastAsia="宋体" w:hAnsi="Verdana" w:cs="宋体"/>
          <w:szCs w:val="21"/>
        </w:rPr>
      </w:pPr>
      <w:r>
        <w:rPr>
          <w:rFonts w:ascii="Verdana" w:eastAsia="宋体" w:hAnsi="Verdana" w:cs="宋体"/>
          <w:szCs w:val="21"/>
        </w:rPr>
        <w:tab/>
      </w:r>
    </w:p>
    <w:sectPr w:rsidR="004963DE" w:rsidRPr="004963DE" w:rsidSect="00F5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F74D" w14:textId="77777777" w:rsidR="001E7BD7" w:rsidRDefault="001E7BD7" w:rsidP="001846F0">
      <w:r>
        <w:separator/>
      </w:r>
    </w:p>
  </w:endnote>
  <w:endnote w:type="continuationSeparator" w:id="0">
    <w:p w14:paraId="27ACE77D" w14:textId="77777777" w:rsidR="001E7BD7" w:rsidRDefault="001E7BD7" w:rsidP="001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B094" w14:textId="77777777" w:rsidR="001E7BD7" w:rsidRDefault="001E7BD7" w:rsidP="001846F0">
      <w:r>
        <w:separator/>
      </w:r>
    </w:p>
  </w:footnote>
  <w:footnote w:type="continuationSeparator" w:id="0">
    <w:p w14:paraId="68E2BB7C" w14:textId="77777777" w:rsidR="001E7BD7" w:rsidRDefault="001E7BD7" w:rsidP="0018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67"/>
    <w:rsid w:val="000152DE"/>
    <w:rsid w:val="00016C80"/>
    <w:rsid w:val="00053D74"/>
    <w:rsid w:val="000A78AF"/>
    <w:rsid w:val="000D4075"/>
    <w:rsid w:val="000E5706"/>
    <w:rsid w:val="000F2D15"/>
    <w:rsid w:val="00135B6A"/>
    <w:rsid w:val="00140C95"/>
    <w:rsid w:val="00152580"/>
    <w:rsid w:val="001846F0"/>
    <w:rsid w:val="001B078D"/>
    <w:rsid w:val="001C3B96"/>
    <w:rsid w:val="001D46CC"/>
    <w:rsid w:val="001D614E"/>
    <w:rsid w:val="001E7BD7"/>
    <w:rsid w:val="001F6889"/>
    <w:rsid w:val="002033A3"/>
    <w:rsid w:val="00204C4D"/>
    <w:rsid w:val="00230CAC"/>
    <w:rsid w:val="00241B70"/>
    <w:rsid w:val="00270DEA"/>
    <w:rsid w:val="00284381"/>
    <w:rsid w:val="002D069B"/>
    <w:rsid w:val="002E7770"/>
    <w:rsid w:val="003178CD"/>
    <w:rsid w:val="0034045D"/>
    <w:rsid w:val="003B1150"/>
    <w:rsid w:val="003C0271"/>
    <w:rsid w:val="003D07AC"/>
    <w:rsid w:val="0040648D"/>
    <w:rsid w:val="0041539C"/>
    <w:rsid w:val="00460A6C"/>
    <w:rsid w:val="00473CB9"/>
    <w:rsid w:val="00485612"/>
    <w:rsid w:val="004963DE"/>
    <w:rsid w:val="004A65CA"/>
    <w:rsid w:val="004C16C8"/>
    <w:rsid w:val="004E3DA9"/>
    <w:rsid w:val="004F1A24"/>
    <w:rsid w:val="00503019"/>
    <w:rsid w:val="00521D0E"/>
    <w:rsid w:val="005269FD"/>
    <w:rsid w:val="00562688"/>
    <w:rsid w:val="005626FC"/>
    <w:rsid w:val="00586E4E"/>
    <w:rsid w:val="005A357F"/>
    <w:rsid w:val="005D3324"/>
    <w:rsid w:val="005F48AC"/>
    <w:rsid w:val="006042F2"/>
    <w:rsid w:val="006558D1"/>
    <w:rsid w:val="00664467"/>
    <w:rsid w:val="006A3B28"/>
    <w:rsid w:val="006A6911"/>
    <w:rsid w:val="006B2180"/>
    <w:rsid w:val="006B5C35"/>
    <w:rsid w:val="0070557F"/>
    <w:rsid w:val="00705B42"/>
    <w:rsid w:val="00747391"/>
    <w:rsid w:val="007654C0"/>
    <w:rsid w:val="00765990"/>
    <w:rsid w:val="00815A4E"/>
    <w:rsid w:val="00823061"/>
    <w:rsid w:val="00855ABD"/>
    <w:rsid w:val="008B1971"/>
    <w:rsid w:val="008E5969"/>
    <w:rsid w:val="00913F78"/>
    <w:rsid w:val="0092403F"/>
    <w:rsid w:val="0096275A"/>
    <w:rsid w:val="009765D3"/>
    <w:rsid w:val="009A4C8B"/>
    <w:rsid w:val="009F2FC2"/>
    <w:rsid w:val="00A04041"/>
    <w:rsid w:val="00A12D23"/>
    <w:rsid w:val="00A143C8"/>
    <w:rsid w:val="00AA7E8A"/>
    <w:rsid w:val="00AC66C4"/>
    <w:rsid w:val="00AE63D4"/>
    <w:rsid w:val="00B54880"/>
    <w:rsid w:val="00B92FB3"/>
    <w:rsid w:val="00BD44F3"/>
    <w:rsid w:val="00C32689"/>
    <w:rsid w:val="00C83491"/>
    <w:rsid w:val="00C974A8"/>
    <w:rsid w:val="00CB03D4"/>
    <w:rsid w:val="00CC0D54"/>
    <w:rsid w:val="00CC2D16"/>
    <w:rsid w:val="00CC3F33"/>
    <w:rsid w:val="00CD1D38"/>
    <w:rsid w:val="00CE146F"/>
    <w:rsid w:val="00D068D9"/>
    <w:rsid w:val="00D260CF"/>
    <w:rsid w:val="00D408AD"/>
    <w:rsid w:val="00D4554D"/>
    <w:rsid w:val="00DA32A1"/>
    <w:rsid w:val="00DB1ADE"/>
    <w:rsid w:val="00E078D7"/>
    <w:rsid w:val="00E106A6"/>
    <w:rsid w:val="00E12DE3"/>
    <w:rsid w:val="00E1611A"/>
    <w:rsid w:val="00E45170"/>
    <w:rsid w:val="00E648EC"/>
    <w:rsid w:val="00E95405"/>
    <w:rsid w:val="00EA3702"/>
    <w:rsid w:val="00EC33CB"/>
    <w:rsid w:val="00EC69D5"/>
    <w:rsid w:val="00EE0EF3"/>
    <w:rsid w:val="00F52D25"/>
    <w:rsid w:val="00F637B9"/>
    <w:rsid w:val="00FC0AF1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88052"/>
  <w15:docId w15:val="{C07A9F7C-CC36-43C4-B22A-6BF226F6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E6623-0CCC-414B-AA60-EEE5EDBE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muzhengrong</cp:lastModifiedBy>
  <cp:revision>2</cp:revision>
  <dcterms:created xsi:type="dcterms:W3CDTF">2022-02-08T08:16:00Z</dcterms:created>
  <dcterms:modified xsi:type="dcterms:W3CDTF">2022-02-08T08:16:00Z</dcterms:modified>
</cp:coreProperties>
</file>